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Small Intestinal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ayUg+jXtuVa9aiwtP6MIawxtA==">CgMxLjA4AHIhMWlYdFJxLXBkb21QSTVHYWRDTnR2UnAyWmctVjF6UFZl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2022-12-21T19:59:00Z</dcterms:created>
  <dc:creator>Jeanne Chang</dc:creator>
</cp:coreProperties>
</file>