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Artery Endothelial Cells from Cell Biologics are isolated </w:t>
      </w:r>
      <w:r w:rsidDel="00000000" w:rsidR="00000000" w:rsidRPr="00000000">
        <w:rPr>
          <w:rFonts w:ascii="Arial" w:cs="Arial" w:eastAsia="Arial" w:hAnsi="Arial"/>
          <w:sz w:val="22"/>
          <w:szCs w:val="22"/>
          <w:rtl w:val="0"/>
        </w:rPr>
        <w:t xml:space="preserve">from arterial tissue of Cynomolgus Monkey </w:t>
      </w:r>
      <w:r w:rsidDel="00000000" w:rsidR="00000000" w:rsidRPr="00000000">
        <w:rPr>
          <w:rFonts w:ascii="Arial" w:cs="Arial" w:eastAsia="Arial" w:hAnsi="Arial"/>
          <w:sz w:val="22"/>
          <w:szCs w:val="22"/>
          <w:rtl w:val="0"/>
        </w:rPr>
        <w:t xml:space="preserve">and grown in gelatin pre-coated tissue </w:t>
      </w:r>
      <w:r w:rsidDel="00000000" w:rsidR="00000000" w:rsidRPr="00000000">
        <w:rPr>
          <w:rFonts w:ascii="Arial" w:cs="Arial" w:eastAsia="Arial" w:hAnsi="Arial"/>
          <w:sz w:val="22"/>
          <w:szCs w:val="22"/>
          <w:rtl w:val="0"/>
        </w:rPr>
        <w:t xml:space="preserve">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Monkey Primary Artery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w:t>
      </w:r>
      <w:r w:rsidDel="00000000" w:rsidR="00000000" w:rsidRPr="00000000">
        <w:rPr>
          <w:rFonts w:ascii="Arial" w:cs="Arial" w:eastAsia="Arial" w:hAnsi="Arial"/>
          <w:sz w:val="22"/>
          <w:szCs w:val="22"/>
          <w:rtl w:val="0"/>
        </w:rPr>
        <w:t xml:space="preserve">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is not recommended.</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Artery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0LqzmCe9RmyGXNaHSEunCeuLNQ==">CgMxLjA4AHIhMVpxMnpZVXBzMGsxdjUxSUtXZzRCOVVRT2tzeFNUWUE1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2022-10-05T20:19:00Z</dcterms:created>
  <dc:creator>Jeanne Chang</dc:creator>
</cp:coreProperties>
</file>