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uterine microvascular endothelial cells were isolated from human uterine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ZaunALmQ+S3bHcimMSptYBLMw==">CgMxLjAyCGguZ2pkZ3hzOAByITFuTExEdzNkMm9QQjNCYkRLSXJObUdRcWVfb3FmRWpqag==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