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colonic microvascular endothelial cells were isolated from colonic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tsufU/ulRKBcE5wDDfWisM2XA==">CgMxLjAyCGguZ2pkZ3hzOAByITE2VHJkZVRwNWlGQ2NsQUF0QUlmNUZfV1ZlYUZKZllncA==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