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ovarian microvascular endothelial cells were isolated from ovarian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hPtwyOjLZIg1wFJZaItm4B/Tw==">CgMxLjAyCGguZ2pkZ3hzOAByITFnTDFNSEFPaTFiemxRTHR6c0NORy02cFZXc1VjSzhUWg==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