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mammary microvascular endothelial cells were isolated from breast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bvw0//7SXkBQi3HYAj2tbhlwWA==">CgMxLjAyCGguZ2pkZ3hzOAByITE3aDhDSHRvRXlxWUdRLWlGejhxemJCYnlBT0tGbGxpMA==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