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bone marrow-derived endothelial cells were isolated from bone marrow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UvBhNSlYn+Qe2CB5rWWCVetKug==">CgMxLjAyCGguZ2pkZ3hzOAByITFQNWZNeXA2aE1hM01Odjl3T0JaMnlycUsyUlJYZm1tUw==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