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coronary artery endothelial cells were isolated from coronary artery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nGnZpMnfy/coGp5KuhgLsM3uXw==">CgMxLjAyCGguZ2pkZ3hzOAByITFXZ19HVFZsV09mZ0tBLTJzWnNVdnRmaldIeFBEUUItOQ==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