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Brain Microvascular Endothelial Cells from Cell Biologics are isolated from human brain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niGqWqp+4D1axUn/DhTIgRsY+w==">CgMxLjAyCGguZ2pkZ3hzOAByITFkelZxd3BVdTFXQWxxRlc3SWpyZjQ2NS01NEZLdjgtLQ==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