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Aw0OrS82lpRKEDwI5Y0y5kIuw==">CgMxLjAyCGguZ2pkZ3hzOAByITEzbjZqMTBkY2ZCUThTQnJRRzNYZW5IVzV5NmdyLWNLVg==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