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HD2-6014V.Luc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Vein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(Luc) gives rise to very bright green fluorescence when exposed to blue light. Cell Biologics generates various Luciferase-Expressing stable cells, including endothelial cells, epithelial cells and so forth. Luciferase-Expressing cells are developed through transducing Luc-lentiviral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4v/bv81fYC07npEKMcWVyurNDA==">CgMxLjAyCGguZ2pkZ3hzOAByITFhZGlPVnB2T0tJdW9mYkUtMXlfMHFFVTlVdVZNVFNWQQ==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