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(Luc) gives rise to very bright green fluorescence when exposed to blue light. Cell Biologics generates various Luciferase-Expressing stable cells, including endothelial cells, epithelial cells and so forth. Luciferase-Expressing cells are developed through transducing Luc-lentiviral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RMUyTPab3kY9a6ZWr715aQ6fw==">CgMxLjAyCGguZ2pkZ3hzOAByITFJaE81cHJFMFVLUVdhcExUQnJadTVfSGJxVEJrZFFRUA==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