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RFP-Expressing Human Primary Diabetic Intestinal Mesenteric Vascular Endothelial Cells from Cell Biologics are isolated from the intestinal mesenteric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RRUCz3RdlxRu73SGJbe/fI9TsQ==">CgMxLjAyCGguZ2pkZ3hzOAByITFmWFc4MGxVNS0yOHFzZGhwNlJwQlZ3UHZTZnNKdjc4UA==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2022-09-26T15:43:00Z</dcterms:created>
  <dc:creator>Jeanne Chang</dc:creator>
</cp:coreProperties>
</file>