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w:t>
      </w:r>
      <w:r w:rsidDel="00000000" w:rsidR="00000000" w:rsidRPr="00000000">
        <w:rPr>
          <w:rtl w:val="0"/>
        </w:rPr>
        <w:t xml:space="preserve"> </w:t>
      </w:r>
      <w:r w:rsidDel="00000000" w:rsidR="00000000" w:rsidRPr="00000000">
        <w:rPr>
          <w:rFonts w:ascii="Arial" w:cs="Arial" w:eastAsia="Arial" w:hAnsi="Arial"/>
          <w:sz w:val="22"/>
          <w:szCs w:val="22"/>
          <w:rtl w:val="0"/>
        </w:rPr>
        <w:t xml:space="preserve">Lung Endothelial Cells from Cell Biologics are isolated from the lung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0DATCZI5QBgJxgNj+ru3NC2FLA==">CgMxLjAyCGguZ2pkZ3hzOAByITFGT1dqVExodnhESXdPZ3Q5cHhPTGdGb0FGTWxBUHB6dg==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