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4R4gs3L2ovTDWfi2qeXKEfwXg==">CgMxLjAyCGguZ2pkZ3hzOAByITFzaFE2R040QUNadlBaOGpfOWVBZS00N0c3b3E5a2MyTw==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