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Mammary Microvascular Endothelial Cells from Cell Biologics are isolated from the breast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erRha2GC5FxVXhFzAp7DUHmi+Q==">CgMxLjAyCGguZ2pkZ3hzOAByITFaQVFDVkVZZDNNVnhtbDhHR01ZeUlqU1RTMjFpY3JDTQ==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