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Kidney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r3Nwo0p2XTqs6isw3SgsHt00A==">CgMxLjAyCGguZ2pkZ3hzOAByITE5aWhGeDZtNklURHJWbTN2MjAyWnZKa0k4ZXNBTEVvWA==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