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HD2-6093GFP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GFP-Expressing Human Primary Diabetic Coronary Artery Endothelial Cells from Cell Biologics are isolated from the coronary artery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bvYWYxm00fIuswpyPHAFbVWmcw==">CgMxLjAyCGguZ2pkZ3hzOAByITFEMFdfNW1EM3llNEtEMXNQWndGRDZZeUM2bDBJbzBJRA==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