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Mammary Microvascular Endothelial Cells from Cell Biologics are isolated from the breast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i+58ivyKz/75OoAgwvJpphAhtw==">CgMxLjAyCGguZ2pkZ3hzOAByITFCTDh6Nk9ET1p0dlNpcU8tR0kzY2hKRk4xZnMyTzRqVQ==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