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Intestinal Mesenteric Vascular Endothelial Cells from Cell Biologics are isolated from the intestinal mesenteric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FSXnhjuJPrY6MivXCZmI/1WRQ==">CgMxLjAyCGguZ2pkZ3hzOAByITF0Vzl3OXFkTUtyNEJZbkpvandiaFFoc002WFVVRUFEOQ==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