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jylgHRaITlpuqb3XGCkr6qC2g==">CgMxLjAyCGguZ2pkZ3hzOAByITFOSy1Cc2NHX2JNY1RsS0h1aHcwNHRPdTZiMUpwa25CQQ==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