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Luciferase-Expressing Human Primary Uterine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H-6219Luc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Microvascular Endothelial Cells from Cell Biologics are isolated from human uterine tumor tissue. These cells are grown in gelatin pre-coated tissue culture flasks with Cell Biologics’ Complete Growth Medium and harvested from flasks at passage 3. Each vial contains 0.5x106 cells per ml. Cells are characterized</w:t>
      </w:r>
      <w:r w:rsidDel="00000000" w:rsidR="00000000" w:rsidRPr="00000000">
        <w:rPr>
          <w:rFonts w:ascii="Arial" w:cs="Arial" w:eastAsia="Arial" w:hAnsi="Arial"/>
          <w:sz w:val="22"/>
          <w:szCs w:val="22"/>
          <w:rtl w:val="0"/>
        </w:rPr>
        <w:t xml:space="preserve">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Human Primary Uterine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Qc/WCMTh2Omt8IHauNTCwC+Z9g==">CgMxLjAyCGguZ2pkZ3hzOAByITFYdkFXUHhGMnltZDJ0ZE9mNVhIOXdaRmM4TW9aMVBLTw==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2022-10-27T20:26:00Z</dcterms:created>
  <dc:creator>Jeanne Chang</dc:creator>
</cp:coreProperties>
</file>