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Microvascular Tumor-Associated Endothelial Cells from Cell Biologics are isolated from human bladder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wKDpkjTLKbyZS3GZP0XMv+h7A==">CgMxLjAyCGguZ2pkZ3hzOAByITFxYXJjTDNLR1N0RWdTbDBWcjZNZHFCelJQVnRROTI3aQ==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