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HC-6014G.IM.GFP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GFP-Expressing Immortalized Human Primary Kidney Glomerular Tumor-Associated Endothelial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mFy/5kqBR/X6oGNZCfjfkde1Q==">CgMxLjAyCGguZ2pkZ3hzOAByITFmZ2RxdWpvd3o5TVpQVWVVWHRaNEFWMXcyLWl2cmw5RQ==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