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Endothelial Cells from Cell Biologics are isolated from human vein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Vein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Xv9U5BnZPF8DMZ0eTQOcVh9sgw==">CgMxLjAyCGguZ2pkZ3hzOAByITFMUnNLNTN6eEliZHI0ZVhnejVPXy1RNWFqUXkxZXI5Rw==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2022-10-27T20:27:00Z</dcterms:created>
  <dc:creator>Jeanne Chang</dc:creator>
</cp:coreProperties>
</file>