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Umbilical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H-6207IM.RFP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w:t>
      </w:r>
      <w:r w:rsidDel="00000000" w:rsidR="00000000" w:rsidRPr="00000000">
        <w:rPr>
          <w:rFonts w:ascii="Arial" w:cs="Arial" w:eastAsia="Arial" w:hAnsi="Arial"/>
          <w:sz w:val="22"/>
          <w:szCs w:val="22"/>
          <w:rtl w:val="0"/>
        </w:rPr>
        <w:t xml:space="preserve">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Immortalized RFP-Expressing Human Primary Umbilical Vein Endothelial Cells from Cell Biologics are isolated from human Umbilical vena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Human Primary Umbilical Vein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10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Umbilical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4PLPEufD2AiwaWG3+YKYZ7VRKA==">CgMxLjAyCGguZ2pkZ3hzOAByITFMaGRUTHpjWlg2Z3FENHRNOUtkdmhjU0VOYjNoTGZ2eA==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2022-05-26T20:00:00Z</dcterms:created>
  <dc:creator>Jeanne Chang</dc:creator>
</cp:coreProperties>
</file>