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Retinal Microvascular Endothelial Cells from Cell Biologics are isolated from human retinal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Retinal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XjNw5yLwEmlRPzi1Z2yNtJ1Mgw==">CgMxLjAyCGguZ2pkZ3hzOAByITEyemFtZ19pV2VQZGJVeTc2X0haQ3pTWGRURlYyQThNXw==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2022-11-30T20:09:00Z</dcterms:created>
  <dc:creator>Jeanne Chang</dc:creator>
</cp:coreProperties>
</file>