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Thymus Endothelial Cells from Cell Biologics are isolated from human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Thymus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NUyA3nG6OpOExbvpPlMZyy6VuA==">CgMxLjAyCGguZ2pkZ3hzOAByITFqWVNPQzI5Nk1Ya2hLVEJQWlNyV3JXLVZ4UmVvbjRQeg==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2023-01-23T21:21:00Z</dcterms:created>
  <dc:creator>Jeanne Chang</dc:creator>
</cp:coreProperties>
</file>