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Umbilical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fPwcrOjl1dKglzR+noLT/A3zw==">CgMxLjAyCGguZ2pkZ3hzOAByITFabHRBc0FkZGV1b1VsTy1qOVhXS0hfNVRxOE5xQkFsWA==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