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Thyroid Microvascular Endothelial Cells from Cell Biologics are isolated from human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Thyroid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7soCOzQcUijZOgqgcI8U5o3cQ==">CgMxLjAyCGguZ2pkZ3hzOAByITFNMERRdk9sV1dqOHF1bTI3cmRmUi1qaWNyU0RZd1VNOA==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2023-01-23T21:21:00Z</dcterms:created>
  <dc:creator>Jeanne Chang</dc:creator>
</cp:coreProperties>
</file>