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H-6011GFP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Endothelial Cells from Cell Biologics are isolated from human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GFP-Expressing</w:t>
      </w:r>
      <w:r w:rsidDel="00000000" w:rsidR="00000000" w:rsidRPr="00000000">
        <w:rPr>
          <w:rFonts w:ascii="Arial" w:cs="Arial" w:eastAsia="Arial" w:hAnsi="Arial"/>
          <w:sz w:val="22"/>
          <w:szCs w:val="22"/>
          <w:rtl w:val="0"/>
        </w:rPr>
        <w:t xml:space="preserve"> Human Primary Lung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2UVagt3HZSlZsjD86HjVp+lTA==">CgMxLjAyCGguZ2pkZ3hzOAByITFOLVR1SnVjd2d3VEljcHBISDBUQkZVYkllbzJ2U05xdw==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