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Retinal Microvascular Endothelial Cells from Cell Biologics are isolated from human retinal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Retinal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45/2RQzpFKRFdg4wac5GqCyyrA==">CgMxLjAyCGguZ2pkZ3hzOAByITF2eXNFUU44VUJ5dThXY0diWkIxZGw4c3FNUF9nN3hHRQ==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2022-12-05T22:32:00Z</dcterms:created>
  <dc:creator>Jeanne Chang</dc:creator>
</cp:coreProperties>
</file>