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Intestinal Mesenteric 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H-6055Cre</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Intestinal Mesenteric Vascular Endothelial Cells from Cell Biologics are isolated from human intestinal mesenteric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Human Primary Intestinal Mesenteric Vascular Endothelial Cells are </w:t>
      </w:r>
      <w:r w:rsidDel="00000000" w:rsidR="00000000" w:rsidRPr="00000000">
        <w:rPr>
          <w:rFonts w:ascii="Arial" w:cs="Arial" w:eastAsia="Arial" w:hAnsi="Arial"/>
          <w:sz w:val="22"/>
          <w:szCs w:val="22"/>
          <w:rtl w:val="0"/>
        </w:rPr>
        <w:t xml:space="preserve">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Intestinal Mesenteric 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Db0c+y4Izpbm1F/mQ/Jsd4k4ZA==">CgMxLjAyCGguZ2pkZ3hzOAByITFkSkQzb3psOWdjQ0Vod295ckVzUWVEZ1lYMndpeEdTTA==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2022-12-05T22:18:00Z</dcterms:created>
  <dc:creator>Jeanne Chang</dc:creator>
</cp:coreProperties>
</file>