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Endothelial Cells from Cell Biologics are isolated from human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Vein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qVKbvceS42BPtcA9PCp+VF3GQ==">CgMxLjAyCGguZ2pkZ3hzOAByITExcF9kemxBMW03UzVfaU1wT2FmYVRJQWtIWHJZSkZ3QQ==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2022-12-05T22:36:00Z</dcterms:created>
  <dc:creator>Jeanne Chang</dc:creator>
</cp:coreProperties>
</file>