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HM-6219IM.GFP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Uterine Microvascular Endothelial Cells from Cell Biologics are isolated from the uterine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Ufsk9CKFiRKRPHBJnAQYpn8+g==">CgMxLjAyCGguZ2pkZ3hzOAByITFMRmJ3Y2FSalIxOVhtckM1ZnBvMzJiUEcxa05hV1R3OQ==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2022-10-05T16:44:00Z</dcterms:created>
  <dc:creator>Jeanne Chang</dc:creator>
</cp:coreProperties>
</file>