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Intestinal Mesenteric Vascular Endothelial Cells from Cell Biologics are isolated from the intestinal mesenteric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YV/pnlRMfoqy1uQ0BTQAjZc6w==">CgMxLjAyCGguZ2pkZ3hzOAByITFha194Wk0zSEd1cDlWbnNWTjNRSENtVVVhQ1ozVXZYWg==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2022-10-05T16:14:00Z</dcterms:created>
  <dc:creator>Jeanne Chang</dc:creator>
</cp:coreProperties>
</file>