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HM-6065IM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Retinal Microvascular Endothelial Cells from Cell Biologics are isolated from the retinal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ozRywtRKqSs1+RheXoqeOV5Ywg==">CgMxLjAyCGguZ2pkZ3hzOAByITE3ajlNei1RcUE2dl90QjdUWVpHNzkxTGlzZFJLbUN2cA==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2022-10-05T16:36:00Z</dcterms:created>
  <dc:creator>Jeanne Chang</dc:creator>
</cp:coreProperties>
</file>