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Intestinal Mesenteric Vascular Endothelial Cells from Cell Biologics are isolated from the intestinal mesenteric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65ESV8Z1nPXJMktFI1lVYUAw2w==">CgMxLjAyCGguZ2pkZ3hzOAByITFyQjFfTTQySDRRN2RudDRpc21OWkJ3UlVGOWhQelNHRA==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2022-10-05T16:14:00Z</dcterms:created>
  <dc:creator>Jeanne Chang</dc:creator>
</cp:coreProperties>
</file>