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Kidney Endothelial Cells from Cell Biologics are isolated from the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AilA0ipwrCpsfibFg/wgVFo7aQ==">CgMxLjAyCGguZ2pkZ3hzOAByITF0YXM0Q0NZOGlZSVQxUUlDbUhxRmZFV0ZrVjl6QXBCYg==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2022-10-05T16:15:00Z</dcterms:created>
  <dc:creator>Jeanne Chang</dc:creator>
</cp:coreProperties>
</file>