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Smooth Muscle Cell Medium (Glucose and Phenol Red Free)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M2268GPF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Medium (Glucose and Phenol Red Free) is a complete medium designed for the culture of smooth muscle cells. It was tested and optimized with smooth muscle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Medium (Glucose and Phenol Red Free) Supplement Kit, Cat. No. M2268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Insulin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FGF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5.0 ML L-Glutamine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Supplement Kit (M2268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smooth muscle cell growth supplement, fetal bovine serum (FBS) and antibiotics at -20°C. The complete cell culture medium with Supplement Kit can be kept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4°C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for two months.  Protect from light.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Media (Glucose and Phenol Red Free)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l9oLn0VTOaKZqcU7BXFYkoQIQ==">CgMxLjA4AHIhMTItSWl0YV9oS1VlZXoxTGRtV0JwNDFabEZ1eFZRZWR0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2017-09-22T20:04:00Z</dcterms:created>
  <dc:creator>Stephen Vogel</dc:creator>
</cp:coreProperties>
</file>