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2309725" y="3552650"/>
                              <a:chExt cx="6072550" cy="454700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2309725" y="3552650"/>
                                <a:ext cx="6072550" cy="454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9748" y="3552670"/>
                                <a:ext cx="6072505" cy="454660"/>
                                <a:chOff x="1152" y="1152"/>
                                <a:chExt cx="9563" cy="716"/>
                              </a:xfrm>
                            </wpg:grpSpPr>
                            <wps:wsp>
                              <wps:cNvSpPr/>
                              <wps:cNvPr id="8" name="Shape 8"/>
                              <wps:spPr>
                                <a:xfrm>
                                  <a:off x="1152" y="1152"/>
                                  <a:ext cx="9550" cy="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1152" y="1152"/>
                                  <a:ext cx="9563" cy="7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152" y="1266"/>
                                  <a:ext cx="2686" cy="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5010151</wp:posOffset>
                </wp:positionH>
                <wp:positionV relativeFrom="paragraph">
                  <wp:posOffset>1</wp:posOffset>
                </wp:positionV>
                <wp:extent cx="1932305" cy="41084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5010151</wp:posOffset>
                </wp:positionH>
                <wp:positionV relativeFrom="paragraph">
                  <wp:posOffset>1</wp:posOffset>
                </wp:positionV>
                <wp:extent cx="1932305" cy="410845"/>
                <wp:effectExtent b="0" l="0" r="0" t="0"/>
                <wp:wrapNone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2305" cy="410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-9521</wp:posOffset>
                </wp:positionH>
                <wp:positionV relativeFrom="paragraph">
                  <wp:posOffset>-22221</wp:posOffset>
                </wp:positionV>
                <wp:extent cx="6245225" cy="317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-9521</wp:posOffset>
                </wp:positionH>
                <wp:positionV relativeFrom="paragraph">
                  <wp:posOffset>-22221</wp:posOffset>
                </wp:positionV>
                <wp:extent cx="6245225" cy="31750"/>
                <wp:effectExtent b="0" l="0" r="0" t="0"/>
                <wp:wrapNone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522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Complete Endothelial Cell Growth Medium (Glucose and Phenol Red Free)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H1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269GPF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(Glucose and Phenol Red Free) is a complete medium designed for the culture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 human and animal endothelial cells.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It was tested and optimized with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endothelial cell growth supplement, antibiotics, and 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(Glucose and Phenol Red Free) Supplement Kit, Cat. No. H1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269GPF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.5 ML VEGF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Heparin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.5 ML EGF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ML FGF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5.0 ML L-Glutamine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25.0 ML FBS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H126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9GPF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Supplement Kit (H1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269GPF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-Kit)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 a 500ml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basal medium. 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Endothelial Cell Media (Glucose and Phenol Red Free)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OcTkgdZ9jy5/Mw7MaITOyq8SvQ==">CgMxLjA4AHIhMUZUVTd4QlUxOEZTV1JHakFRb1lYbldBQ2xXcTh4Q1R1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2017-09-22T00:28:00Z</dcterms:created>
  <dc:creator>Stephen Vogel</dc:creator>
</cp:coreProperties>
</file>