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Human Endothelial Cell Medium– 125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H1169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Human Endothelial Cell Medium is a complete medium designed for the culture of human endothelial cells. It was tested and optimized with human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125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Human Endothelial Cell Medium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VEGF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Heparin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Hydrocortisone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Endothelial Cell Supplement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FBS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Complete Human Endothelial Cell Medium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Human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PTyqSBHSqJtCRacHRPAHla5lw==">CgMxLjA4AHIhMUhqektGT1pEVTFBZDRodlBXZDFqNTA3QkgtWTZJelR1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2017-09-21T22:29:00Z</dcterms:created>
  <dc:creator>Stephen Vogel</dc:creator>
</cp:coreProperties>
</file>