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Endothelial Cell Basal Medium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H1168b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Basal Medium is designed for the culture of human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and animal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endothelial cells. It was tested and optimized with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 The basal medium contains essential and non-essential amino acids, vitamins, organic and inorganic compounds, hormones, growth factors, trace minerals.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 for 8 months. Protect from light.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Culture Medium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RdaNUhIrV50x/PYixIj+WbYO5w==">CgMxLjA4AHIhMWkxajJ3OVduRlI3d1h3c1JQaG1fYVllWTYyRThRMS03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2017-09-22T21:41:00Z</dcterms:created>
  <dc:creator>Stephen Vogel</dc:creator>
</cp:coreProperties>
</file>