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4" name="Shape 4"/>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
                <a:graphic>
                  <a:graphicData uri="http://schemas.microsoft.com/office/word/2010/wordprocessingShape">
                    <wps:wsp>
                      <wps:cNvSpPr/>
                      <wps:cNvPr id="7" name="Shape 7"/>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1"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Antibiotic/Antimycoric Solution (1:100)</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Number: CB6920</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Antibiotic-Antimycotic is used to prevent bacterial and fungal contamination. The combination of the antibiotics penicillin and streptomycin are used to prevent bacterial contamination of cell cultures due to their effective action against gram-positive and gram-negative bacteria, respectively. Amphotericin B is used to prevent fungal contamination of cell cultures due to its inhibition of </w:t>
      </w:r>
      <w:r w:rsidDel="00000000" w:rsidR="00000000" w:rsidRPr="00000000">
        <w:rPr>
          <w:rFonts w:ascii="Arial" w:cs="Arial" w:eastAsia="Arial" w:hAnsi="Arial"/>
          <w:sz w:val="20"/>
          <w:szCs w:val="20"/>
          <w:rtl w:val="0"/>
        </w:rPr>
        <w:t xml:space="preserve">multicellular</w:t>
      </w:r>
      <w:r w:rsidDel="00000000" w:rsidR="00000000" w:rsidRPr="00000000">
        <w:rPr>
          <w:rFonts w:ascii="Arial" w:cs="Arial" w:eastAsia="Arial" w:hAnsi="Arial"/>
          <w:sz w:val="20"/>
          <w:szCs w:val="20"/>
          <w:vertAlign w:val="baseline"/>
          <w:rtl w:val="0"/>
        </w:rPr>
        <w:t xml:space="preserve"> fungus and </w:t>
      </w:r>
      <w:r w:rsidDel="00000000" w:rsidR="00000000" w:rsidRPr="00000000">
        <w:rPr>
          <w:rFonts w:ascii="Arial" w:cs="Arial" w:eastAsia="Arial" w:hAnsi="Arial"/>
          <w:sz w:val="20"/>
          <w:szCs w:val="20"/>
          <w:rtl w:val="0"/>
        </w:rPr>
        <w:t xml:space="preserve">yeast</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Formulation</w:t>
      </w:r>
    </w:p>
    <w:p w:rsidR="00000000" w:rsidDel="00000000" w:rsidP="00000000" w:rsidRDefault="00000000" w:rsidRPr="00000000" w14:paraId="0000000F">
      <w:pPr>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Contains 10,000 units of penicillin (base), 10,000 ug of streptomycin (base), and 25 ug of amphotericin B/ml utilizing penicillin G (sodium salt), streptomycin sulfate, and amphotericin B as Antimycotic in 0.85% saline.</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Store the solution at -20°C.</w:t>
      </w:r>
    </w:p>
    <w:p w:rsidR="00000000" w:rsidDel="00000000" w:rsidP="00000000" w:rsidRDefault="00000000" w:rsidRPr="00000000" w14:paraId="0000001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Dry Ice</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Antibiotic-Antimycotic Solution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are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Uzi4D8saVDIxzZfFARjcdx8QA==">CgMxLjA4AHIhMTY0YXZ1ekE2WUJOVkZQcVA2ODhFZmRTRTU3UW9Vd1JZ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2017-09-22T22:05:00Z</dcterms:created>
  <dc:creator>Stephen Vogel</dc:creator>
</cp:coreProperties>
</file>