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CD1 Mouse Bone Marrow Mesenchymal Stem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CD-1043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M5566</w:t>
        <w:tab/>
        <w:tab/>
        <w:t xml:space="preserve">Mesenchymal Cell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CD1 Mouse Bone Marrow Mesenchymal Stem Cells from Cell Biologics are isolated from tibias and femurs of pathogen-free laboratory </w:t>
      </w:r>
      <w:r w:rsidDel="00000000" w:rsidR="00000000" w:rsidRPr="00000000">
        <w:rPr>
          <w:rFonts w:ascii="Arial" w:cs="Arial" w:eastAsia="Arial" w:hAnsi="Arial"/>
          <w:sz w:val="22"/>
          <w:szCs w:val="22"/>
          <w:highlight w:val="white"/>
          <w:rtl w:val="0"/>
        </w:rPr>
        <w:t xml:space="preserve">CD1 </w:t>
      </w:r>
      <w:r w:rsidDel="00000000" w:rsidR="00000000" w:rsidRPr="00000000">
        <w:rPr>
          <w:rFonts w:ascii="Arial" w:cs="Arial" w:eastAsia="Arial" w:hAnsi="Arial"/>
          <w:sz w:val="22"/>
          <w:szCs w:val="22"/>
          <w:rtl w:val="0"/>
        </w:rPr>
        <w:t xml:space="preserve">mice and grown in tissue culture </w:t>
      </w:r>
      <w:r w:rsidDel="00000000" w:rsidR="00000000" w:rsidRPr="00000000">
        <w:rPr>
          <w:rFonts w:ascii="Arial" w:cs="Arial" w:eastAsia="Arial" w:hAnsi="Arial"/>
          <w:sz w:val="22"/>
          <w:szCs w:val="22"/>
          <w:rtl w:val="0"/>
        </w:rPr>
        <w:t xml:space="preserve">flask</w:t>
      </w:r>
      <w:r w:rsidDel="00000000" w:rsidR="00000000" w:rsidRPr="00000000">
        <w:rPr>
          <w:rFonts w:ascii="Arial" w:cs="Arial" w:eastAsia="Arial" w:hAnsi="Arial"/>
          <w:sz w:val="22"/>
          <w:szCs w:val="22"/>
          <w:rtl w:val="0"/>
        </w:rPr>
        <w:t xml:space="preserve">s with Cell Biologics’ Complete Growth Medium. Cells at passage 1 are cryo-preserved at a density of 0.5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Cells were characterized by immunofluorescence staining with CD44, Sca-1 or CD29 antibodies. These cells can be expanded for 3-5 passages at a 1:2 split ratio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(-180°C) until ready for use. Suspension cells can be shipped in 50 ml conical tubes upon request. 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Bone Marrow Mesenchymal Stem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pTNl9T2bBSz1eeNpzur9/fmMqA==">CgMxLjA4AHIhMXRzV1podi0zNE9fWHhWbFpiWFE2a3J5Z053d3FMNUVm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2022-06-13T02:27:00Z</dcterms:created>
  <dc:creator>Jeanne Chang</dc:creator>
</cp:coreProperties>
</file>