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E4EDD" w:rsidRPr="008D6EC7" w:rsidRDefault="004F3F08" w:rsidP="00CE4EDD">
      <w:pPr>
        <w:pStyle w:val="Style"/>
        <w:rPr>
          <w:rFonts w:ascii="Arial" w:hAnsi="Arial" w:cs="Arial"/>
          <w:color w:val="000000"/>
          <w:w w:val="107"/>
          <w:sz w:val="22"/>
          <w:szCs w:val="22"/>
        </w:rPr>
      </w:pPr>
      <w:r>
        <w:rPr>
          <w:rFonts w:ascii="Arial" w:hAnsi="Arial" w:cs="Arial"/>
          <w:noProof/>
        </w:rPr>
        <w:pict>
          <v:shapetype id="_x0000_t202" coordsize="21600,21600" o:spt="202" path="m,l,21600r21600,l21600,xe">
            <v:stroke joinstyle="miter"/>
            <v:path gradientshapeok="t" o:connecttype="rect"/>
          </v:shapetype>
          <v:shape id="Text Box 5" o:spid="_x0000_s1026" type="#_x0000_t202" style="position:absolute;margin-left:324.7pt;margin-top:7.4pt;width:183.5pt;height:30.8pt;z-index:2516567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" filled="f" fillcolor="#bbe0e3" stroked="f">
            <v:textbox style="mso-next-textbox:#Text Box 5" inset="2.23519mm,1.1176mm,2.23519mm,1.1176mm">
              <w:txbxContent>
                <w:p w:rsidR="00CE4EDD" w:rsidRDefault="00CE4EDD" w:rsidP="00CE4EDD">
                  <w:pPr>
                    <w:autoSpaceDE w:val="0"/>
                    <w:autoSpaceDN w:val="0"/>
                    <w:adjustRightInd w:val="0"/>
                    <w:rPr>
                      <w:rFonts w:ascii="Tahoma" w:hAnsi="Tahoma" w:cs="Tahoma"/>
                      <w:color w:val="002060"/>
                      <w:sz w:val="32"/>
                      <w:szCs w:val="32"/>
                    </w:rPr>
                  </w:pPr>
                  <w:r>
                    <w:rPr>
                      <w:rFonts w:ascii="Tahoma" w:hAnsi="Tahoma" w:cs="Tahoma"/>
                      <w:color w:val="002060"/>
                      <w:sz w:val="32"/>
                      <w:szCs w:val="32"/>
                    </w:rPr>
                    <w:t>For Research Use Only</w:t>
                  </w:r>
                </w:p>
              </w:txbxContent>
            </v:textbox>
          </v:shape>
        </w:pict>
      </w:r>
      <w:r>
        <w:rPr>
          <w:rFonts w:ascii="Arial" w:hAnsi="Arial" w:cs="Arial"/>
          <w:noProof/>
        </w:rPr>
        <w:pict>
          <v:shape id="Text Box 4" o:spid="_x0000_s1027" type="#_x0000_t202" style="position:absolute;margin-left:34.15pt;margin-top:-.4pt;width:169.05pt;height:35.65pt;z-index:25165875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vtUT8IA&#10;AADaAAAADwAAAGRycy9kb3ducmV2LnhtbESPQWvCQBSE7wX/w/IEb81GD6GNrqJiwUOp1ATPj+wz&#10;G8y+Ddltkv77bqHQ4zAz3zCb3WRbMVDvG8cKlkkKgrhyuuFaQVm8Pb+A8AFZY+uYFHyTh9129rTB&#10;XLuRP2m4hlpECPscFZgQulxKXxmy6BPXEUfv7nqLIcq+lrrHMcJtK1dpmkmLDccFgx0dDVWP65dV&#10;kJ0Ot/1rkV6obNxIxUdljpd3pRbzab8GEWgK/+G/9lkrWMHvlXgD5PY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W+1RPwgAAANoAAAAPAAAAAAAAAAAAAAAAAJgCAABkcnMvZG93&#10;bnJldi54bWxQSwUGAAAAAAQABAD1AAAAhwMAAAAA&#10;" filled="f" fillcolor="#bbe0e3" stroked="f">
            <v:textbox style="mso-next-textbox:#Text Box 4" inset="2.23519mm,1.1176mm,2.23519mm,1.1176mm">
              <w:txbxContent>
                <w:p w:rsidR="00CE4EDD" w:rsidRDefault="00CE4EDD" w:rsidP="00CE4EDD">
                  <w:pPr>
                    <w:autoSpaceDE w:val="0"/>
                    <w:autoSpaceDN w:val="0"/>
                    <w:adjustRightInd w:val="0"/>
                    <w:rPr>
                      <w:rFonts w:ascii="Tahoma" w:hAnsi="Tahoma" w:cs="Tahoma"/>
                      <w:b/>
                      <w:bCs/>
                      <w:color w:val="993300"/>
                      <w:sz w:val="44"/>
                      <w:szCs w:val="44"/>
                    </w:rPr>
                  </w:pPr>
                  <w:proofErr w:type="spellStart"/>
                  <w:r>
                    <w:rPr>
                      <w:rFonts w:ascii="Tahoma" w:hAnsi="Tahoma" w:cs="Tahoma"/>
                      <w:b/>
                      <w:bCs/>
                      <w:color w:val="993300"/>
                      <w:sz w:val="44"/>
                      <w:szCs w:val="44"/>
                    </w:rPr>
                    <w:t>CellBiologics</w:t>
                  </w:r>
                  <w:proofErr w:type="spellEnd"/>
                </w:p>
              </w:txbxContent>
            </v:textbox>
          </v:shape>
        </w:pict>
      </w:r>
      <w:r w:rsidR="00EC2C5D" w:rsidRPr="008D6EC7">
        <w:rPr>
          <w:rFonts w:ascii="Arial" w:hAnsi="Arial" w:cs="Arial"/>
          <w:noProof/>
          <w:lang w:eastAsia="zh-CN"/>
        </w:rPr>
        <w:drawing>
          <wp:inline distT="0" distB="0" distL="0" distR="0">
            <wp:extent cx="409575" cy="409575"/>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409575" cy="409575"/>
                    </a:xfrm>
                    <a:prstGeom prst="rect">
                      <a:avLst/>
                    </a:prstGeom>
                    <a:noFill/>
                    <a:ln w="9525">
                      <a:noFill/>
                      <a:miter lim="800000"/>
                      <a:headEnd/>
                      <a:tailEnd/>
                    </a:ln>
                  </pic:spPr>
                </pic:pic>
              </a:graphicData>
            </a:graphic>
          </wp:inline>
        </w:drawing>
      </w:r>
    </w:p>
    <w:p w:rsidR="00CE4EDD" w:rsidRPr="008D6EC7" w:rsidRDefault="004F3F08" w:rsidP="00CE4EDD">
      <w:pPr>
        <w:rPr>
          <w:rFonts w:ascii="Arial" w:hAnsi="Arial" w:cs="Arial"/>
          <w:color w:val="000000"/>
          <w:sz w:val="20"/>
          <w:szCs w:val="20"/>
        </w:rPr>
      </w:pPr>
      <w:r>
        <w:rPr>
          <w:rFonts w:ascii="Arial" w:hAnsi="Arial" w:cs="Arial"/>
          <w:noProof/>
        </w:rPr>
        <w:pict>
          <v:line id="Straight Connector 1" o:spid="_x0000_s1028" style="position:absolute;z-index:251657728;visibility:visible" from="0,-.5pt" to="490.25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"/>
        </w:pict>
      </w:r>
      <w:r w:rsidR="00CE4EDD" w:rsidRPr="008D6EC7">
        <w:rPr>
          <w:rFonts w:ascii="Arial" w:hAnsi="Arial" w:cs="Arial"/>
          <w:color w:val="000000"/>
          <w:sz w:val="20"/>
          <w:szCs w:val="20"/>
        </w:rPr>
        <w:t xml:space="preserve"> Phone: 312-226-8198</w:t>
      </w:r>
      <w:r w:rsidR="00CE4EDD" w:rsidRPr="008D6EC7">
        <w:rPr>
          <w:rFonts w:ascii="Arial" w:hAnsi="Arial" w:cs="Arial"/>
          <w:color w:val="000000"/>
          <w:sz w:val="20"/>
          <w:szCs w:val="20"/>
        </w:rPr>
        <w:tab/>
      </w:r>
      <w:r w:rsidR="00CE4EDD" w:rsidRPr="008D6EC7">
        <w:rPr>
          <w:rFonts w:ascii="Arial" w:hAnsi="Arial" w:cs="Arial"/>
          <w:color w:val="000000"/>
          <w:sz w:val="20"/>
          <w:szCs w:val="20"/>
        </w:rPr>
        <w:tab/>
      </w:r>
      <w:r w:rsidR="00CE4EDD" w:rsidRPr="008D6EC7">
        <w:rPr>
          <w:rFonts w:ascii="Arial" w:hAnsi="Arial" w:cs="Arial"/>
          <w:color w:val="000000"/>
          <w:sz w:val="20"/>
          <w:szCs w:val="20"/>
        </w:rPr>
        <w:tab/>
      </w:r>
      <w:hyperlink r:id="rId8" w:history="1">
        <w:r w:rsidR="00CE4EDD" w:rsidRPr="008D6EC7">
          <w:rPr>
            <w:rStyle w:val="Hyperlink"/>
            <w:rFonts w:ascii="Arial" w:hAnsi="Arial" w:cs="Arial"/>
            <w:color w:val="000000"/>
            <w:sz w:val="20"/>
            <w:szCs w:val="20"/>
            <w:u w:val="none"/>
          </w:rPr>
          <w:t>info@cellbiologics.com</w:t>
        </w:r>
      </w:hyperlink>
      <w:r w:rsidR="00CE4EDD" w:rsidRPr="008D6EC7">
        <w:rPr>
          <w:rFonts w:ascii="Arial" w:hAnsi="Arial" w:cs="Arial"/>
          <w:color w:val="000000"/>
          <w:sz w:val="20"/>
          <w:szCs w:val="20"/>
        </w:rPr>
        <w:tab/>
      </w:r>
      <w:r w:rsidR="00CE4EDD" w:rsidRPr="008D6EC7">
        <w:rPr>
          <w:rFonts w:ascii="Arial" w:hAnsi="Arial" w:cs="Arial"/>
          <w:color w:val="000000"/>
          <w:sz w:val="20"/>
          <w:szCs w:val="20"/>
        </w:rPr>
        <w:tab/>
      </w:r>
      <w:r w:rsidR="00CE4EDD" w:rsidRPr="008D6EC7">
        <w:rPr>
          <w:rFonts w:ascii="Arial" w:hAnsi="Arial" w:cs="Arial"/>
          <w:color w:val="000000"/>
          <w:sz w:val="20"/>
          <w:szCs w:val="20"/>
        </w:rPr>
        <w:tab/>
      </w:r>
      <w:r w:rsidR="00CE4EDD" w:rsidRPr="008D6EC7">
        <w:rPr>
          <w:rFonts w:ascii="Arial" w:hAnsi="Arial" w:cs="Arial"/>
          <w:sz w:val="20"/>
          <w:szCs w:val="20"/>
        </w:rPr>
        <w:t xml:space="preserve">http://www.cellbiologics.net                  </w:t>
      </w:r>
    </w:p>
    <w:p w:rsidR="00886AFD" w:rsidRPr="008D6EC7" w:rsidRDefault="00886AFD" w:rsidP="001F3A95">
      <w:pPr>
        <w:pStyle w:val="Style"/>
        <w:rPr>
          <w:rFonts w:ascii="Arial" w:hAnsi="Arial" w:cs="Arial"/>
          <w:color w:val="000000" w:themeColor="text1"/>
          <w:sz w:val="22"/>
          <w:szCs w:val="22"/>
        </w:rPr>
      </w:pPr>
    </w:p>
    <w:p w:rsidR="001F3A95" w:rsidRPr="008D6EC7" w:rsidRDefault="00D24B2A" w:rsidP="001F3A95">
      <w:pPr>
        <w:pStyle w:val="Style"/>
        <w:rPr>
          <w:rFonts w:ascii="Arial" w:hAnsi="Arial" w:cs="Arial"/>
          <w:b/>
          <w:color w:val="000000" w:themeColor="text1"/>
        </w:rPr>
      </w:pPr>
      <w:proofErr w:type="spellStart"/>
      <w:r w:rsidRPr="008D6EC7">
        <w:rPr>
          <w:rFonts w:ascii="Arial" w:hAnsi="Arial" w:cs="Arial"/>
          <w:b/>
          <w:color w:val="000000"/>
        </w:rPr>
        <w:t>Cynomolgus</w:t>
      </w:r>
      <w:proofErr w:type="spellEnd"/>
      <w:r w:rsidRPr="008D6EC7">
        <w:rPr>
          <w:rFonts w:ascii="Arial" w:hAnsi="Arial" w:cs="Arial"/>
          <w:b/>
          <w:color w:val="000000"/>
        </w:rPr>
        <w:t xml:space="preserve"> Monkey</w:t>
      </w:r>
      <w:r w:rsidR="001F3A95" w:rsidRPr="008D6EC7">
        <w:rPr>
          <w:rFonts w:ascii="Arial" w:hAnsi="Arial" w:cs="Arial"/>
          <w:b/>
          <w:color w:val="000000" w:themeColor="text1"/>
        </w:rPr>
        <w:t xml:space="preserve"> </w:t>
      </w:r>
      <w:r w:rsidR="0088532F" w:rsidRPr="008D6EC7">
        <w:rPr>
          <w:rFonts w:ascii="Arial" w:hAnsi="Arial" w:cs="Arial"/>
          <w:b/>
          <w:color w:val="000000" w:themeColor="text1"/>
        </w:rPr>
        <w:t xml:space="preserve">Primary </w:t>
      </w:r>
      <w:r w:rsidR="008F3CD2" w:rsidRPr="008D6EC7">
        <w:rPr>
          <w:rFonts w:ascii="Arial" w:hAnsi="Arial" w:cs="Arial"/>
          <w:b/>
          <w:color w:val="000000"/>
        </w:rPr>
        <w:t>Proximal Tubular</w:t>
      </w:r>
      <w:r w:rsidR="00EF0794" w:rsidRPr="008D6EC7">
        <w:rPr>
          <w:rFonts w:ascii="Arial" w:hAnsi="Arial" w:cs="Arial"/>
          <w:b/>
          <w:color w:val="000000"/>
        </w:rPr>
        <w:t xml:space="preserve"> </w:t>
      </w:r>
      <w:r w:rsidR="00800518" w:rsidRPr="008D6EC7">
        <w:rPr>
          <w:rFonts w:ascii="Arial" w:hAnsi="Arial" w:cs="Arial"/>
          <w:b/>
          <w:color w:val="000000" w:themeColor="text1"/>
        </w:rPr>
        <w:t>Epithelial</w:t>
      </w:r>
      <w:r w:rsidR="001F3A95" w:rsidRPr="008D6EC7">
        <w:rPr>
          <w:rFonts w:ascii="Arial" w:hAnsi="Arial" w:cs="Arial"/>
          <w:b/>
          <w:color w:val="000000" w:themeColor="text1"/>
        </w:rPr>
        <w:t xml:space="preserve"> </w:t>
      </w:r>
      <w:r w:rsidR="0058592A" w:rsidRPr="008D6EC7">
        <w:rPr>
          <w:rFonts w:ascii="Arial" w:hAnsi="Arial" w:cs="Arial"/>
          <w:b/>
          <w:color w:val="000000" w:themeColor="text1"/>
        </w:rPr>
        <w:t>C</w:t>
      </w:r>
      <w:r w:rsidR="001F3A95" w:rsidRPr="008D6EC7">
        <w:rPr>
          <w:rFonts w:ascii="Arial" w:hAnsi="Arial" w:cs="Arial"/>
          <w:b/>
          <w:color w:val="000000" w:themeColor="text1"/>
        </w:rPr>
        <w:t>ells</w:t>
      </w:r>
    </w:p>
    <w:p w:rsidR="001F3A95" w:rsidRPr="008D6EC7" w:rsidRDefault="001F3A95" w:rsidP="001F3A95">
      <w:pPr>
        <w:pStyle w:val="Style"/>
        <w:rPr>
          <w:rFonts w:ascii="Arial" w:hAnsi="Arial" w:cs="Arial"/>
          <w:b/>
          <w:color w:val="000000" w:themeColor="text1"/>
          <w:sz w:val="20"/>
          <w:szCs w:val="20"/>
        </w:rPr>
      </w:pPr>
      <w:r w:rsidRPr="008D6EC7">
        <w:rPr>
          <w:rFonts w:ascii="Arial" w:hAnsi="Arial" w:cs="Arial"/>
          <w:color w:val="000000" w:themeColor="text1"/>
          <w:sz w:val="20"/>
          <w:szCs w:val="20"/>
        </w:rPr>
        <w:t xml:space="preserve">Catalog No.  </w:t>
      </w:r>
      <w:r w:rsidR="00D24B2A" w:rsidRPr="008D6EC7">
        <w:rPr>
          <w:rFonts w:ascii="Arial" w:hAnsi="Arial" w:cs="Arial"/>
          <w:b/>
          <w:color w:val="000000" w:themeColor="text1"/>
          <w:sz w:val="20"/>
          <w:szCs w:val="20"/>
        </w:rPr>
        <w:t>MK</w:t>
      </w:r>
      <w:r w:rsidR="00FD1FBA" w:rsidRPr="008D6EC7">
        <w:rPr>
          <w:rFonts w:ascii="Arial" w:hAnsi="Arial" w:cs="Arial"/>
          <w:b/>
          <w:color w:val="000000" w:themeColor="text1"/>
          <w:sz w:val="20"/>
          <w:szCs w:val="20"/>
        </w:rPr>
        <w:t>-6</w:t>
      </w:r>
      <w:r w:rsidRPr="008D6EC7">
        <w:rPr>
          <w:rFonts w:ascii="Arial" w:hAnsi="Arial" w:cs="Arial"/>
          <w:b/>
          <w:color w:val="000000" w:themeColor="text1"/>
          <w:sz w:val="20"/>
          <w:szCs w:val="20"/>
        </w:rPr>
        <w:t>0</w:t>
      </w:r>
      <w:r w:rsidR="008F3CD2" w:rsidRPr="008D6EC7">
        <w:rPr>
          <w:rFonts w:ascii="Arial" w:hAnsi="Arial" w:cs="Arial"/>
          <w:b/>
          <w:color w:val="000000" w:themeColor="text1"/>
          <w:sz w:val="20"/>
          <w:szCs w:val="20"/>
        </w:rPr>
        <w:t>15</w:t>
      </w:r>
    </w:p>
    <w:p w:rsidR="00E07BD1" w:rsidRPr="008D6EC7" w:rsidRDefault="00E07BD1" w:rsidP="005F5367">
      <w:pPr>
        <w:pStyle w:val="Style"/>
        <w:rPr>
          <w:rFonts w:ascii="Arial" w:hAnsi="Arial" w:cs="Arial"/>
          <w:color w:val="000000" w:themeColor="text1"/>
          <w:sz w:val="20"/>
          <w:szCs w:val="20"/>
        </w:rPr>
      </w:pPr>
    </w:p>
    <w:p w:rsidR="001F3A95" w:rsidRPr="008D6EC7" w:rsidRDefault="001F3A95" w:rsidP="001F3A95">
      <w:pPr>
        <w:pStyle w:val="Style"/>
        <w:rPr>
          <w:rFonts w:ascii="Arial" w:hAnsi="Arial" w:cs="Arial"/>
          <w:color w:val="000000" w:themeColor="text1"/>
          <w:sz w:val="20"/>
          <w:szCs w:val="20"/>
        </w:rPr>
      </w:pPr>
      <w:r w:rsidRPr="008D6EC7">
        <w:rPr>
          <w:rFonts w:ascii="Arial" w:hAnsi="Arial" w:cs="Arial"/>
          <w:color w:val="000000" w:themeColor="text1"/>
          <w:sz w:val="20"/>
          <w:szCs w:val="20"/>
        </w:rPr>
        <w:t>Suggested Medium:</w:t>
      </w:r>
      <w:r w:rsidR="00054358" w:rsidRPr="008D6EC7">
        <w:rPr>
          <w:rFonts w:ascii="Arial" w:hAnsi="Arial" w:cs="Arial"/>
          <w:color w:val="000000" w:themeColor="text1"/>
          <w:sz w:val="20"/>
          <w:szCs w:val="20"/>
        </w:rPr>
        <w:t xml:space="preserve"> </w:t>
      </w:r>
      <w:r w:rsidR="008E54EE" w:rsidRPr="008D6EC7">
        <w:rPr>
          <w:rFonts w:ascii="Arial" w:hAnsi="Arial" w:cs="Arial"/>
          <w:color w:val="000000" w:themeColor="text1"/>
          <w:sz w:val="20"/>
          <w:szCs w:val="20"/>
        </w:rPr>
        <w:t>Epi</w:t>
      </w:r>
      <w:r w:rsidRPr="008D6EC7">
        <w:rPr>
          <w:rFonts w:ascii="Arial" w:hAnsi="Arial" w:cs="Arial"/>
          <w:color w:val="000000" w:themeColor="text1"/>
          <w:sz w:val="20"/>
          <w:szCs w:val="20"/>
        </w:rPr>
        <w:t xml:space="preserve">thelial Cell Medium /w Kit </w:t>
      </w:r>
      <w:r w:rsidR="00BF04C5" w:rsidRPr="008D6EC7">
        <w:rPr>
          <w:rFonts w:ascii="Arial" w:hAnsi="Arial" w:cs="Arial"/>
          <w:color w:val="000000" w:themeColor="text1"/>
          <w:sz w:val="20"/>
          <w:szCs w:val="20"/>
        </w:rPr>
        <w:t>–</w:t>
      </w:r>
      <w:r w:rsidRPr="008D6EC7">
        <w:rPr>
          <w:rFonts w:ascii="Arial" w:hAnsi="Arial" w:cs="Arial"/>
          <w:color w:val="000000" w:themeColor="text1"/>
          <w:sz w:val="20"/>
          <w:szCs w:val="20"/>
        </w:rPr>
        <w:t xml:space="preserve"> </w:t>
      </w:r>
      <w:r w:rsidR="00BF04C5" w:rsidRPr="008D6EC7">
        <w:rPr>
          <w:rFonts w:ascii="Arial" w:hAnsi="Arial" w:cs="Arial"/>
          <w:color w:val="000000" w:themeColor="text1"/>
          <w:sz w:val="20"/>
          <w:szCs w:val="20"/>
        </w:rPr>
        <w:t xml:space="preserve">500 </w:t>
      </w:r>
      <w:r w:rsidR="00D23AA2" w:rsidRPr="008D6EC7">
        <w:rPr>
          <w:rFonts w:ascii="Arial" w:hAnsi="Arial" w:cs="Arial"/>
          <w:color w:val="000000" w:themeColor="text1"/>
          <w:sz w:val="20"/>
          <w:szCs w:val="20"/>
        </w:rPr>
        <w:t>ml</w:t>
      </w:r>
    </w:p>
    <w:p w:rsidR="00EF413A" w:rsidRPr="008D6EC7" w:rsidRDefault="00054358" w:rsidP="001F3A95">
      <w:pPr>
        <w:pStyle w:val="Style"/>
        <w:rPr>
          <w:rFonts w:ascii="Arial" w:hAnsi="Arial" w:cs="Arial"/>
          <w:b/>
          <w:color w:val="000000" w:themeColor="text1"/>
          <w:sz w:val="20"/>
          <w:szCs w:val="20"/>
        </w:rPr>
      </w:pPr>
      <w:proofErr w:type="spellStart"/>
      <w:r w:rsidRPr="008D6EC7">
        <w:rPr>
          <w:rFonts w:ascii="Arial" w:hAnsi="Arial" w:cs="Arial"/>
          <w:color w:val="000000" w:themeColor="text1"/>
          <w:sz w:val="20"/>
          <w:szCs w:val="20"/>
        </w:rPr>
        <w:t>Calalog</w:t>
      </w:r>
      <w:proofErr w:type="spellEnd"/>
      <w:r w:rsidRPr="008D6EC7">
        <w:rPr>
          <w:rFonts w:ascii="Arial" w:hAnsi="Arial" w:cs="Arial"/>
          <w:color w:val="000000" w:themeColor="text1"/>
          <w:sz w:val="20"/>
          <w:szCs w:val="20"/>
        </w:rPr>
        <w:t xml:space="preserve"> No. </w:t>
      </w:r>
      <w:r w:rsidRPr="008D6EC7">
        <w:rPr>
          <w:rFonts w:ascii="Arial" w:hAnsi="Arial" w:cs="Arial"/>
          <w:b/>
          <w:color w:val="000000" w:themeColor="text1"/>
          <w:sz w:val="20"/>
          <w:szCs w:val="20"/>
        </w:rPr>
        <w:t>M6621</w:t>
      </w:r>
    </w:p>
    <w:p w:rsidR="00054358" w:rsidRPr="008D6EC7" w:rsidRDefault="00054358" w:rsidP="001F3A95">
      <w:pPr>
        <w:pStyle w:val="Style"/>
        <w:rPr>
          <w:rFonts w:ascii="Arial" w:hAnsi="Arial" w:cs="Arial"/>
          <w:color w:val="000000" w:themeColor="text1"/>
          <w:sz w:val="20"/>
          <w:szCs w:val="20"/>
        </w:rPr>
      </w:pPr>
    </w:p>
    <w:p w:rsidR="00EF0794" w:rsidRPr="008D6EC7" w:rsidRDefault="00EF0794" w:rsidP="00EF0794">
      <w:pPr>
        <w:pStyle w:val="Style"/>
        <w:rPr>
          <w:rFonts w:ascii="Arial" w:hAnsi="Arial" w:cs="Arial"/>
          <w:b/>
          <w:color w:val="000000"/>
          <w:sz w:val="20"/>
          <w:szCs w:val="20"/>
          <w:u w:val="single"/>
        </w:rPr>
      </w:pPr>
      <w:r w:rsidRPr="008D6EC7">
        <w:rPr>
          <w:rFonts w:ascii="Arial" w:hAnsi="Arial" w:cs="Arial"/>
          <w:b/>
          <w:color w:val="000000"/>
          <w:sz w:val="20"/>
          <w:szCs w:val="20"/>
          <w:u w:val="single"/>
        </w:rPr>
        <w:t>Product Description</w:t>
      </w:r>
    </w:p>
    <w:p w:rsidR="00EF0794" w:rsidRPr="008D6EC7" w:rsidRDefault="008F1CA8" w:rsidP="00EF0794">
      <w:pPr>
        <w:pStyle w:val="Style"/>
        <w:rPr>
          <w:rFonts w:ascii="Arial" w:hAnsi="Arial" w:cs="Arial"/>
          <w:color w:val="000000"/>
          <w:sz w:val="20"/>
          <w:szCs w:val="20"/>
        </w:rPr>
      </w:pPr>
      <w:proofErr w:type="spellStart"/>
      <w:r w:rsidRPr="008D6EC7">
        <w:rPr>
          <w:rFonts w:ascii="Arial" w:hAnsi="Arial" w:cs="Arial"/>
          <w:color w:val="000000"/>
          <w:sz w:val="20"/>
          <w:szCs w:val="20"/>
        </w:rPr>
        <w:t>Cynomolgus</w:t>
      </w:r>
      <w:proofErr w:type="spellEnd"/>
      <w:r w:rsidRPr="008D6EC7">
        <w:rPr>
          <w:rFonts w:ascii="Arial" w:hAnsi="Arial" w:cs="Arial"/>
          <w:color w:val="000000"/>
          <w:sz w:val="20"/>
          <w:szCs w:val="20"/>
        </w:rPr>
        <w:t xml:space="preserve"> Monkey</w:t>
      </w:r>
      <w:r w:rsidR="00EF0794" w:rsidRPr="008D6EC7">
        <w:rPr>
          <w:rFonts w:ascii="Arial" w:hAnsi="Arial" w:cs="Arial"/>
          <w:color w:val="000000"/>
          <w:sz w:val="20"/>
          <w:szCs w:val="20"/>
        </w:rPr>
        <w:t xml:space="preserve"> Primary </w:t>
      </w:r>
      <w:r w:rsidR="008F3CD2" w:rsidRPr="008D6EC7">
        <w:rPr>
          <w:rFonts w:ascii="Arial" w:hAnsi="Arial" w:cs="Arial"/>
          <w:color w:val="000000"/>
          <w:sz w:val="20"/>
          <w:szCs w:val="20"/>
        </w:rPr>
        <w:t>Proximal Tubular</w:t>
      </w:r>
      <w:r w:rsidR="00EF0794" w:rsidRPr="008D6EC7">
        <w:rPr>
          <w:rFonts w:ascii="Arial" w:hAnsi="Arial" w:cs="Arial"/>
          <w:color w:val="000000"/>
          <w:sz w:val="20"/>
          <w:szCs w:val="20"/>
        </w:rPr>
        <w:t xml:space="preserve"> Epithelial Cells from </w:t>
      </w:r>
      <w:r w:rsidR="00EF0794" w:rsidRPr="008D6EC7">
        <w:rPr>
          <w:rFonts w:ascii="Arial" w:hAnsi="Arial" w:cs="Arial"/>
          <w:i/>
          <w:color w:val="000000"/>
          <w:sz w:val="20"/>
          <w:szCs w:val="20"/>
        </w:rPr>
        <w:t>Cell Biologics</w:t>
      </w:r>
      <w:r w:rsidR="00EF0794" w:rsidRPr="008D6EC7">
        <w:rPr>
          <w:rFonts w:ascii="Arial" w:hAnsi="Arial" w:cs="Arial"/>
          <w:color w:val="000000"/>
          <w:sz w:val="20"/>
          <w:szCs w:val="20"/>
        </w:rPr>
        <w:t xml:space="preserve"> are isolated from normal </w:t>
      </w:r>
      <w:proofErr w:type="spellStart"/>
      <w:r w:rsidR="00A4454C" w:rsidRPr="008D6EC7">
        <w:rPr>
          <w:rFonts w:ascii="Arial" w:hAnsi="Arial" w:cs="Arial"/>
          <w:color w:val="000000"/>
          <w:sz w:val="20"/>
          <w:szCs w:val="20"/>
        </w:rPr>
        <w:t>cynomolgus</w:t>
      </w:r>
      <w:proofErr w:type="spellEnd"/>
      <w:r w:rsidR="00A4454C" w:rsidRPr="008D6EC7">
        <w:rPr>
          <w:rFonts w:ascii="Arial" w:hAnsi="Arial" w:cs="Arial"/>
          <w:color w:val="000000"/>
          <w:sz w:val="20"/>
          <w:szCs w:val="20"/>
        </w:rPr>
        <w:t xml:space="preserve"> monkey </w:t>
      </w:r>
      <w:r w:rsidR="008F3CD2" w:rsidRPr="008D6EC7">
        <w:rPr>
          <w:rFonts w:ascii="Arial" w:hAnsi="Arial" w:cs="Arial"/>
          <w:color w:val="000000"/>
          <w:sz w:val="20"/>
          <w:szCs w:val="20"/>
        </w:rPr>
        <w:t>Proximal Tubular</w:t>
      </w:r>
      <w:r w:rsidR="005B614B" w:rsidRPr="008D6EC7">
        <w:rPr>
          <w:rFonts w:ascii="Arial" w:hAnsi="Arial" w:cs="Arial"/>
          <w:color w:val="000000"/>
          <w:sz w:val="20"/>
          <w:szCs w:val="20"/>
        </w:rPr>
        <w:t xml:space="preserve"> </w:t>
      </w:r>
      <w:r w:rsidR="00EF0794" w:rsidRPr="008D6EC7">
        <w:rPr>
          <w:rFonts w:ascii="Arial" w:hAnsi="Arial" w:cs="Arial"/>
          <w:color w:val="000000"/>
          <w:sz w:val="20"/>
          <w:szCs w:val="20"/>
        </w:rPr>
        <w:t xml:space="preserve">tissue. </w:t>
      </w:r>
      <w:proofErr w:type="spellStart"/>
      <w:r w:rsidR="00A4454C" w:rsidRPr="008D6EC7">
        <w:rPr>
          <w:rFonts w:ascii="Arial" w:hAnsi="Arial" w:cs="Arial"/>
          <w:color w:val="000000"/>
          <w:sz w:val="20"/>
          <w:szCs w:val="20"/>
        </w:rPr>
        <w:t>Cynomolgus</w:t>
      </w:r>
      <w:proofErr w:type="spellEnd"/>
      <w:r w:rsidR="00A4454C" w:rsidRPr="008D6EC7">
        <w:rPr>
          <w:rFonts w:ascii="Arial" w:hAnsi="Arial" w:cs="Arial"/>
          <w:color w:val="000000"/>
          <w:sz w:val="20"/>
          <w:szCs w:val="20"/>
        </w:rPr>
        <w:t xml:space="preserve"> Monkey Primary </w:t>
      </w:r>
      <w:r w:rsidR="008F3CD2" w:rsidRPr="008D6EC7">
        <w:rPr>
          <w:rFonts w:ascii="Arial" w:hAnsi="Arial" w:cs="Arial"/>
          <w:color w:val="000000"/>
          <w:sz w:val="20"/>
          <w:szCs w:val="20"/>
        </w:rPr>
        <w:t>Proximal Tubular</w:t>
      </w:r>
      <w:r w:rsidR="005B614B" w:rsidRPr="008D6EC7">
        <w:rPr>
          <w:rFonts w:ascii="Arial" w:hAnsi="Arial" w:cs="Arial"/>
          <w:color w:val="000000"/>
          <w:sz w:val="20"/>
          <w:szCs w:val="20"/>
        </w:rPr>
        <w:t xml:space="preserve"> </w:t>
      </w:r>
      <w:r w:rsidR="00EF0794" w:rsidRPr="008D6EC7">
        <w:rPr>
          <w:rFonts w:ascii="Arial" w:hAnsi="Arial" w:cs="Arial"/>
          <w:color w:val="000000"/>
          <w:sz w:val="20"/>
          <w:szCs w:val="20"/>
        </w:rPr>
        <w:t xml:space="preserve">Epithelial Cells are grown in T25 tissue culture flasks pre-coated with gelatin-based coating solution for 0.5 hour and incubated in </w:t>
      </w:r>
      <w:r w:rsidR="00EF0794" w:rsidRPr="008D6EC7">
        <w:rPr>
          <w:rFonts w:ascii="Arial" w:hAnsi="Arial" w:cs="Arial"/>
          <w:i/>
          <w:color w:val="000000"/>
          <w:sz w:val="20"/>
          <w:szCs w:val="20"/>
        </w:rPr>
        <w:t>Cell Biologics’</w:t>
      </w:r>
      <w:r w:rsidR="00EF0794" w:rsidRPr="008D6EC7">
        <w:rPr>
          <w:rFonts w:ascii="Arial" w:hAnsi="Arial" w:cs="Arial"/>
          <w:color w:val="000000"/>
          <w:sz w:val="20"/>
          <w:szCs w:val="20"/>
        </w:rPr>
        <w:t xml:space="preserve"> Culture Complete Growth Medium generally for 3-7 days. Cultures are then expanded. Prior to shipping, cells at passage </w:t>
      </w:r>
      <w:r w:rsidR="00A4454C" w:rsidRPr="008D6EC7">
        <w:rPr>
          <w:rFonts w:ascii="Arial" w:hAnsi="Arial" w:cs="Arial"/>
          <w:color w:val="000000"/>
          <w:sz w:val="20"/>
          <w:szCs w:val="20"/>
        </w:rPr>
        <w:t>2</w:t>
      </w:r>
      <w:r w:rsidR="00EF0794" w:rsidRPr="008D6EC7">
        <w:rPr>
          <w:rFonts w:ascii="Arial" w:hAnsi="Arial" w:cs="Arial"/>
          <w:color w:val="000000"/>
          <w:sz w:val="20"/>
          <w:szCs w:val="20"/>
        </w:rPr>
        <w:t xml:space="preserve"> are detached from flasks and immediately </w:t>
      </w:r>
      <w:proofErr w:type="spellStart"/>
      <w:r w:rsidR="00EF0794" w:rsidRPr="008D6EC7">
        <w:rPr>
          <w:rFonts w:ascii="Arial" w:hAnsi="Arial" w:cs="Arial"/>
          <w:color w:val="000000"/>
          <w:sz w:val="20"/>
          <w:szCs w:val="20"/>
        </w:rPr>
        <w:t>cryo</w:t>
      </w:r>
      <w:proofErr w:type="spellEnd"/>
      <w:r w:rsidR="00EF0794" w:rsidRPr="008D6EC7">
        <w:rPr>
          <w:rFonts w:ascii="Arial" w:hAnsi="Arial" w:cs="Arial"/>
          <w:color w:val="000000"/>
          <w:sz w:val="20"/>
          <w:szCs w:val="20"/>
        </w:rPr>
        <w:t xml:space="preserve">-preserved in vials. Each vial contains at least </w:t>
      </w:r>
      <w:r w:rsidR="00A4454C" w:rsidRPr="008D6EC7">
        <w:rPr>
          <w:rFonts w:ascii="Arial" w:hAnsi="Arial" w:cs="Arial"/>
          <w:color w:val="000000"/>
          <w:sz w:val="20"/>
          <w:szCs w:val="20"/>
        </w:rPr>
        <w:t>1</w:t>
      </w:r>
      <w:r w:rsidR="00EF0794" w:rsidRPr="008D6EC7">
        <w:rPr>
          <w:rFonts w:ascii="Arial" w:hAnsi="Arial" w:cs="Arial"/>
          <w:color w:val="000000"/>
          <w:sz w:val="20"/>
          <w:szCs w:val="20"/>
        </w:rPr>
        <w:t>x10</w:t>
      </w:r>
      <w:r w:rsidR="00EF0794" w:rsidRPr="008D6EC7">
        <w:rPr>
          <w:rFonts w:ascii="Arial" w:hAnsi="Arial" w:cs="Arial"/>
          <w:color w:val="000000"/>
          <w:sz w:val="20"/>
          <w:szCs w:val="20"/>
          <w:vertAlign w:val="superscript"/>
        </w:rPr>
        <w:t>6</w:t>
      </w:r>
      <w:r w:rsidR="00EF0794" w:rsidRPr="008D6EC7">
        <w:rPr>
          <w:rFonts w:ascii="Arial" w:hAnsi="Arial" w:cs="Arial"/>
          <w:color w:val="000000"/>
          <w:sz w:val="20"/>
          <w:szCs w:val="20"/>
        </w:rPr>
        <w:t xml:space="preserve"> cells per ml. The method we use to isolate primary </w:t>
      </w:r>
      <w:r w:rsidR="00A4454C" w:rsidRPr="008D6EC7">
        <w:rPr>
          <w:rFonts w:ascii="Arial" w:hAnsi="Arial" w:cs="Arial"/>
          <w:color w:val="000000"/>
          <w:sz w:val="20"/>
          <w:szCs w:val="20"/>
        </w:rPr>
        <w:t xml:space="preserve">epithelial </w:t>
      </w:r>
      <w:r w:rsidR="00EF0794" w:rsidRPr="008D6EC7">
        <w:rPr>
          <w:rFonts w:ascii="Arial" w:hAnsi="Arial" w:cs="Arial"/>
          <w:color w:val="000000"/>
          <w:sz w:val="20"/>
          <w:szCs w:val="20"/>
        </w:rPr>
        <w:t xml:space="preserve">cells was developed based on a combination of established and our proprietary methods. Cells are incubated with EpCAM-1 (CD326) antibody, following the application of </w:t>
      </w:r>
      <w:r w:rsidR="008D6EC7" w:rsidRPr="008D6EC7">
        <w:rPr>
          <w:rFonts w:ascii="Arial" w:hAnsi="Arial" w:cs="Arial"/>
          <w:color w:val="000000"/>
          <w:sz w:val="20"/>
          <w:szCs w:val="20"/>
        </w:rPr>
        <w:t>magnetic beads</w:t>
      </w:r>
      <w:r w:rsidR="00EF0794" w:rsidRPr="008D6EC7">
        <w:rPr>
          <w:rFonts w:ascii="Arial" w:hAnsi="Arial" w:cs="Arial"/>
          <w:color w:val="000000"/>
          <w:sz w:val="20"/>
          <w:szCs w:val="20"/>
        </w:rPr>
        <w:t xml:space="preserve"> pre-coated with secondary antibody.</w:t>
      </w:r>
    </w:p>
    <w:p w:rsidR="00EF0794" w:rsidRPr="008D6EC7" w:rsidRDefault="00EF0794" w:rsidP="00EF0794">
      <w:pPr>
        <w:pStyle w:val="Style"/>
        <w:rPr>
          <w:rFonts w:ascii="Arial" w:hAnsi="Arial" w:cs="Arial"/>
          <w:b/>
          <w:color w:val="000000"/>
          <w:sz w:val="20"/>
          <w:szCs w:val="20"/>
          <w:u w:val="single"/>
        </w:rPr>
      </w:pPr>
      <w:r w:rsidRPr="008D6EC7">
        <w:rPr>
          <w:rFonts w:ascii="Arial" w:hAnsi="Arial" w:cs="Arial"/>
          <w:b/>
          <w:color w:val="000000"/>
          <w:sz w:val="20"/>
          <w:szCs w:val="20"/>
          <w:u w:val="single"/>
        </w:rPr>
        <w:t>Product Testing</w:t>
      </w:r>
    </w:p>
    <w:p w:rsidR="00EF0794" w:rsidRPr="008D6EC7" w:rsidRDefault="00A4454C" w:rsidP="00EF0794">
      <w:pPr>
        <w:pStyle w:val="Style"/>
        <w:rPr>
          <w:rFonts w:ascii="Arial" w:hAnsi="Arial" w:cs="Arial"/>
          <w:color w:val="000000"/>
          <w:sz w:val="20"/>
          <w:szCs w:val="20"/>
        </w:rPr>
      </w:pPr>
      <w:proofErr w:type="spellStart"/>
      <w:r w:rsidRPr="008D6EC7">
        <w:rPr>
          <w:rFonts w:ascii="Arial" w:hAnsi="Arial" w:cs="Arial"/>
          <w:color w:val="000000"/>
          <w:sz w:val="20"/>
          <w:szCs w:val="20"/>
        </w:rPr>
        <w:t>Cynomolgus</w:t>
      </w:r>
      <w:proofErr w:type="spellEnd"/>
      <w:r w:rsidRPr="008D6EC7">
        <w:rPr>
          <w:rFonts w:ascii="Arial" w:hAnsi="Arial" w:cs="Arial"/>
          <w:color w:val="000000"/>
          <w:sz w:val="20"/>
          <w:szCs w:val="20"/>
        </w:rPr>
        <w:t xml:space="preserve"> Monkey Primary </w:t>
      </w:r>
      <w:r w:rsidR="008F3CD2" w:rsidRPr="008D6EC7">
        <w:rPr>
          <w:rFonts w:ascii="Arial" w:hAnsi="Arial" w:cs="Arial"/>
          <w:color w:val="000000"/>
          <w:sz w:val="20"/>
          <w:szCs w:val="20"/>
        </w:rPr>
        <w:t>Proximal Tubular</w:t>
      </w:r>
      <w:r w:rsidR="005B614B" w:rsidRPr="008D6EC7">
        <w:rPr>
          <w:rFonts w:ascii="Arial" w:hAnsi="Arial" w:cs="Arial"/>
          <w:color w:val="000000"/>
          <w:sz w:val="20"/>
          <w:szCs w:val="20"/>
        </w:rPr>
        <w:t xml:space="preserve"> </w:t>
      </w:r>
      <w:r w:rsidR="00320AB8" w:rsidRPr="008D6EC7">
        <w:rPr>
          <w:rFonts w:ascii="Arial" w:hAnsi="Arial" w:cs="Arial"/>
          <w:color w:val="000000"/>
          <w:sz w:val="20"/>
          <w:szCs w:val="20"/>
        </w:rPr>
        <w:t xml:space="preserve">Epithelial Cells </w:t>
      </w:r>
      <w:r w:rsidR="00EF0794" w:rsidRPr="008D6EC7">
        <w:rPr>
          <w:rFonts w:ascii="Arial" w:hAnsi="Arial" w:cs="Arial"/>
          <w:color w:val="000000"/>
          <w:sz w:val="20"/>
          <w:szCs w:val="20"/>
        </w:rPr>
        <w:t xml:space="preserve">from </w:t>
      </w:r>
      <w:r w:rsidR="00EF0794" w:rsidRPr="008D6EC7">
        <w:rPr>
          <w:rFonts w:ascii="Arial" w:hAnsi="Arial" w:cs="Arial"/>
          <w:i/>
          <w:color w:val="000000"/>
          <w:sz w:val="20"/>
          <w:szCs w:val="20"/>
        </w:rPr>
        <w:t>Cell Biologics</w:t>
      </w:r>
      <w:r w:rsidR="00EF0794" w:rsidRPr="008D6EC7">
        <w:rPr>
          <w:rFonts w:ascii="Arial" w:hAnsi="Arial" w:cs="Arial"/>
          <w:color w:val="000000"/>
          <w:sz w:val="20"/>
          <w:szCs w:val="20"/>
        </w:rPr>
        <w:t xml:space="preserve"> are tested for expression of markers using antibody, </w:t>
      </w:r>
      <w:r w:rsidR="00EF5E6D" w:rsidRPr="008D6EC7">
        <w:rPr>
          <w:rFonts w:ascii="Arial" w:hAnsi="Arial" w:cs="Arial"/>
          <w:color w:val="000000"/>
          <w:sz w:val="20"/>
          <w:szCs w:val="20"/>
        </w:rPr>
        <w:t>E-cadherin (Catalog No. 610182 BD) or ZO-1 Rabbit Polyclonal Antibody (Catalog No. 617300; Life Technologies)</w:t>
      </w:r>
      <w:r w:rsidRPr="008D6EC7">
        <w:rPr>
          <w:rFonts w:ascii="Arial" w:hAnsi="Arial" w:cs="Arial"/>
          <w:color w:val="000000"/>
          <w:sz w:val="20"/>
          <w:szCs w:val="20"/>
        </w:rPr>
        <w:t xml:space="preserve"> </w:t>
      </w:r>
      <w:r w:rsidR="00A60B0C" w:rsidRPr="008D6EC7">
        <w:rPr>
          <w:rFonts w:ascii="Arial" w:hAnsi="Arial" w:cs="Arial"/>
          <w:color w:val="000000"/>
          <w:sz w:val="20"/>
          <w:szCs w:val="20"/>
        </w:rPr>
        <w:t>b</w:t>
      </w:r>
      <w:r w:rsidR="00EF0794" w:rsidRPr="008D6EC7">
        <w:rPr>
          <w:rFonts w:ascii="Arial" w:hAnsi="Arial" w:cs="Arial"/>
          <w:color w:val="000000"/>
          <w:sz w:val="20"/>
          <w:szCs w:val="20"/>
        </w:rPr>
        <w:t xml:space="preserve">y </w:t>
      </w:r>
      <w:r w:rsidR="00EF5E6D" w:rsidRPr="008D6EC7">
        <w:rPr>
          <w:rFonts w:ascii="Arial" w:hAnsi="Arial" w:cs="Arial"/>
          <w:color w:val="000000"/>
          <w:sz w:val="20"/>
          <w:szCs w:val="20"/>
        </w:rPr>
        <w:t>immunofluorescence staining</w:t>
      </w:r>
      <w:r w:rsidR="00EF0794" w:rsidRPr="008D6EC7">
        <w:rPr>
          <w:rFonts w:ascii="Arial" w:hAnsi="Arial" w:cs="Arial"/>
          <w:color w:val="000000"/>
          <w:sz w:val="20"/>
          <w:szCs w:val="20"/>
        </w:rPr>
        <w:t xml:space="preserve">. </w:t>
      </w:r>
      <w:proofErr w:type="spellStart"/>
      <w:r w:rsidRPr="008D6EC7">
        <w:rPr>
          <w:rFonts w:ascii="Arial" w:hAnsi="Arial" w:cs="Arial"/>
          <w:color w:val="000000"/>
          <w:sz w:val="20"/>
          <w:szCs w:val="20"/>
        </w:rPr>
        <w:t>Cynomolgus</w:t>
      </w:r>
      <w:proofErr w:type="spellEnd"/>
      <w:r w:rsidRPr="008D6EC7">
        <w:rPr>
          <w:rFonts w:ascii="Arial" w:hAnsi="Arial" w:cs="Arial"/>
          <w:color w:val="000000"/>
          <w:sz w:val="20"/>
          <w:szCs w:val="20"/>
        </w:rPr>
        <w:t xml:space="preserve"> Monkey Primary </w:t>
      </w:r>
      <w:r w:rsidR="008F3CD2" w:rsidRPr="008D6EC7">
        <w:rPr>
          <w:rFonts w:ascii="Arial" w:hAnsi="Arial" w:cs="Arial"/>
          <w:color w:val="000000"/>
          <w:sz w:val="20"/>
          <w:szCs w:val="20"/>
        </w:rPr>
        <w:t>Proximal Tubular</w:t>
      </w:r>
      <w:r w:rsidR="005B614B" w:rsidRPr="008D6EC7">
        <w:rPr>
          <w:rFonts w:ascii="Arial" w:hAnsi="Arial" w:cs="Arial"/>
          <w:color w:val="000000"/>
          <w:sz w:val="20"/>
          <w:szCs w:val="20"/>
        </w:rPr>
        <w:t xml:space="preserve"> </w:t>
      </w:r>
      <w:r w:rsidR="00320AB8" w:rsidRPr="008D6EC7">
        <w:rPr>
          <w:rFonts w:ascii="Arial" w:hAnsi="Arial" w:cs="Arial"/>
          <w:color w:val="000000"/>
          <w:sz w:val="20"/>
          <w:szCs w:val="20"/>
        </w:rPr>
        <w:t>Epithelial Cells</w:t>
      </w:r>
      <w:r w:rsidR="00EF0794" w:rsidRPr="008D6EC7">
        <w:rPr>
          <w:rFonts w:ascii="Arial" w:hAnsi="Arial" w:cs="Arial"/>
          <w:color w:val="000000"/>
          <w:sz w:val="20"/>
          <w:szCs w:val="20"/>
        </w:rPr>
        <w:t xml:space="preserve"> are negative for bacteria, yeast, fungi and mycoplasma. Cells can be expanded for 3-</w:t>
      </w:r>
      <w:r w:rsidR="007A2A03" w:rsidRPr="008D6EC7">
        <w:rPr>
          <w:rFonts w:ascii="Arial" w:hAnsi="Arial" w:cs="Arial"/>
          <w:color w:val="000000"/>
          <w:sz w:val="20"/>
          <w:szCs w:val="20"/>
        </w:rPr>
        <w:t>7</w:t>
      </w:r>
      <w:r w:rsidR="00EF0794" w:rsidRPr="008D6EC7">
        <w:rPr>
          <w:rFonts w:ascii="Arial" w:hAnsi="Arial" w:cs="Arial"/>
          <w:color w:val="000000"/>
          <w:sz w:val="20"/>
          <w:szCs w:val="20"/>
        </w:rPr>
        <w:t xml:space="preserve"> passages at a split ratio of 1:2 </w:t>
      </w:r>
      <w:r w:rsidR="00320AB8" w:rsidRPr="008D6EC7">
        <w:rPr>
          <w:rFonts w:ascii="Arial" w:hAnsi="Arial" w:cs="Arial"/>
          <w:color w:val="000000"/>
          <w:sz w:val="20"/>
          <w:szCs w:val="20"/>
        </w:rPr>
        <w:t xml:space="preserve">or 1:3 </w:t>
      </w:r>
      <w:r w:rsidR="00EF0794" w:rsidRPr="008D6EC7">
        <w:rPr>
          <w:rFonts w:ascii="Arial" w:hAnsi="Arial" w:cs="Arial"/>
          <w:color w:val="000000"/>
          <w:sz w:val="20"/>
          <w:szCs w:val="20"/>
        </w:rPr>
        <w:t xml:space="preserve">under the cell culture conditions specified by </w:t>
      </w:r>
      <w:r w:rsidR="00EF0794" w:rsidRPr="008D6EC7">
        <w:rPr>
          <w:rFonts w:ascii="Arial" w:hAnsi="Arial" w:cs="Arial"/>
          <w:i/>
          <w:color w:val="000000"/>
          <w:sz w:val="20"/>
          <w:szCs w:val="20"/>
        </w:rPr>
        <w:t xml:space="preserve">Cell Biologics. </w:t>
      </w:r>
      <w:r w:rsidR="00EF0794" w:rsidRPr="008D6EC7">
        <w:rPr>
          <w:rFonts w:ascii="Arial" w:hAnsi="Arial" w:cs="Arial"/>
          <w:color w:val="000000"/>
          <w:sz w:val="20"/>
          <w:szCs w:val="20"/>
        </w:rPr>
        <w:t>Repeated freezing and thawing of cells is not recommended.</w:t>
      </w:r>
    </w:p>
    <w:p w:rsidR="00320AB8" w:rsidRPr="008D6EC7" w:rsidRDefault="00320AB8" w:rsidP="001B27C2">
      <w:pPr>
        <w:pStyle w:val="Style"/>
        <w:rPr>
          <w:rFonts w:ascii="Arial" w:hAnsi="Arial" w:cs="Arial"/>
          <w:b/>
          <w:color w:val="000000"/>
          <w:sz w:val="20"/>
          <w:szCs w:val="20"/>
          <w:u w:val="single"/>
        </w:rPr>
      </w:pPr>
      <w:r w:rsidRPr="008D6EC7">
        <w:rPr>
          <w:rFonts w:ascii="Arial" w:hAnsi="Arial" w:cs="Arial"/>
          <w:b/>
          <w:color w:val="000000"/>
          <w:sz w:val="20"/>
          <w:szCs w:val="20"/>
          <w:u w:val="single"/>
        </w:rPr>
        <w:t>Laboratory Applications</w:t>
      </w:r>
    </w:p>
    <w:p w:rsidR="003E1FAD" w:rsidRDefault="00A4454C" w:rsidP="00EF0794">
      <w:pPr>
        <w:pStyle w:val="Style"/>
        <w:rPr>
          <w:rFonts w:ascii="Arial" w:hAnsi="Arial" w:cs="Arial"/>
          <w:color w:val="000000"/>
          <w:sz w:val="20"/>
          <w:szCs w:val="20"/>
        </w:rPr>
      </w:pPr>
      <w:proofErr w:type="spellStart"/>
      <w:r w:rsidRPr="008D6EC7">
        <w:rPr>
          <w:rFonts w:ascii="Arial" w:hAnsi="Arial" w:cs="Arial"/>
          <w:color w:val="000000"/>
          <w:sz w:val="20"/>
          <w:szCs w:val="20"/>
        </w:rPr>
        <w:t>Cynomolgus</w:t>
      </w:r>
      <w:proofErr w:type="spellEnd"/>
      <w:r w:rsidRPr="008D6EC7">
        <w:rPr>
          <w:rFonts w:ascii="Arial" w:hAnsi="Arial" w:cs="Arial"/>
          <w:color w:val="000000"/>
          <w:sz w:val="20"/>
          <w:szCs w:val="20"/>
        </w:rPr>
        <w:t xml:space="preserve"> Monkey Primary </w:t>
      </w:r>
      <w:r w:rsidR="008F3CD2" w:rsidRPr="008D6EC7">
        <w:rPr>
          <w:rFonts w:ascii="Arial" w:hAnsi="Arial" w:cs="Arial"/>
          <w:color w:val="000000"/>
          <w:sz w:val="20"/>
          <w:szCs w:val="20"/>
        </w:rPr>
        <w:t>Proximal Tubular</w:t>
      </w:r>
      <w:r w:rsidR="005B614B" w:rsidRPr="008D6EC7">
        <w:rPr>
          <w:rFonts w:ascii="Arial" w:hAnsi="Arial" w:cs="Arial"/>
          <w:color w:val="000000"/>
          <w:sz w:val="20"/>
          <w:szCs w:val="20"/>
        </w:rPr>
        <w:t xml:space="preserve"> </w:t>
      </w:r>
      <w:r w:rsidRPr="008D6EC7">
        <w:rPr>
          <w:rFonts w:ascii="Arial" w:hAnsi="Arial" w:cs="Arial"/>
          <w:color w:val="000000"/>
          <w:sz w:val="20"/>
          <w:szCs w:val="20"/>
        </w:rPr>
        <w:t>Epithelial Cells</w:t>
      </w:r>
      <w:r w:rsidR="00320AB8" w:rsidRPr="008D6EC7">
        <w:rPr>
          <w:rFonts w:ascii="Arial" w:hAnsi="Arial" w:cs="Arial"/>
          <w:color w:val="000000"/>
          <w:sz w:val="20"/>
          <w:szCs w:val="20"/>
        </w:rPr>
        <w:t xml:space="preserve"> can be used for the assay of cell-cell interaction, adhesion, PCR, Western blot, </w:t>
      </w:r>
      <w:proofErr w:type="spellStart"/>
      <w:r w:rsidR="00320AB8" w:rsidRPr="008D6EC7">
        <w:rPr>
          <w:rFonts w:ascii="Arial" w:hAnsi="Arial" w:cs="Arial"/>
          <w:color w:val="000000"/>
          <w:sz w:val="20"/>
          <w:szCs w:val="20"/>
        </w:rPr>
        <w:t>immunoprecipitation</w:t>
      </w:r>
      <w:proofErr w:type="spellEnd"/>
      <w:r w:rsidR="00320AB8" w:rsidRPr="008D6EC7">
        <w:rPr>
          <w:rFonts w:ascii="Arial" w:hAnsi="Arial" w:cs="Arial"/>
          <w:color w:val="000000"/>
          <w:sz w:val="20"/>
          <w:szCs w:val="20"/>
        </w:rPr>
        <w:t xml:space="preserve">, </w:t>
      </w:r>
      <w:proofErr w:type="spellStart"/>
      <w:r w:rsidR="00320AB8" w:rsidRPr="008D6EC7">
        <w:rPr>
          <w:rFonts w:ascii="Arial" w:hAnsi="Arial" w:cs="Arial"/>
          <w:color w:val="000000"/>
          <w:sz w:val="20"/>
          <w:szCs w:val="20"/>
        </w:rPr>
        <w:t>immunofluorescent</w:t>
      </w:r>
      <w:proofErr w:type="spellEnd"/>
      <w:r w:rsidR="00320AB8" w:rsidRPr="008D6EC7">
        <w:rPr>
          <w:rFonts w:ascii="Arial" w:hAnsi="Arial" w:cs="Arial"/>
          <w:color w:val="000000"/>
          <w:sz w:val="20"/>
          <w:szCs w:val="20"/>
        </w:rPr>
        <w:t xml:space="preserve"> flow </w:t>
      </w:r>
      <w:proofErr w:type="spellStart"/>
      <w:r w:rsidR="00320AB8" w:rsidRPr="008D6EC7">
        <w:rPr>
          <w:rFonts w:ascii="Arial" w:hAnsi="Arial" w:cs="Arial"/>
          <w:color w:val="000000"/>
          <w:sz w:val="20"/>
          <w:szCs w:val="20"/>
        </w:rPr>
        <w:t>cytometry</w:t>
      </w:r>
      <w:proofErr w:type="spellEnd"/>
      <w:r w:rsidR="00320AB8" w:rsidRPr="008D6EC7">
        <w:rPr>
          <w:rFonts w:ascii="Arial" w:hAnsi="Arial" w:cs="Arial"/>
          <w:color w:val="000000"/>
          <w:sz w:val="20"/>
          <w:szCs w:val="20"/>
        </w:rPr>
        <w:t>, or generating cell derivatives for desired research applications.</w:t>
      </w:r>
    </w:p>
    <w:p w:rsidR="00EF0794" w:rsidRPr="008D6EC7" w:rsidRDefault="00EF0794" w:rsidP="00EF0794">
      <w:pPr>
        <w:pStyle w:val="Style"/>
        <w:rPr>
          <w:rFonts w:ascii="Arial" w:hAnsi="Arial" w:cs="Arial"/>
          <w:b/>
          <w:color w:val="000000"/>
          <w:sz w:val="20"/>
          <w:szCs w:val="20"/>
          <w:u w:val="single"/>
        </w:rPr>
      </w:pPr>
      <w:r w:rsidRPr="008D6EC7">
        <w:rPr>
          <w:rFonts w:ascii="Arial" w:hAnsi="Arial" w:cs="Arial"/>
          <w:b/>
          <w:color w:val="000000"/>
          <w:sz w:val="20"/>
          <w:szCs w:val="20"/>
          <w:u w:val="single"/>
        </w:rPr>
        <w:t xml:space="preserve">Storage of </w:t>
      </w:r>
      <w:r w:rsidRPr="008D6EC7">
        <w:rPr>
          <w:rFonts w:ascii="Arial" w:hAnsi="Arial" w:cs="Arial"/>
          <w:b/>
          <w:i/>
          <w:color w:val="000000"/>
          <w:sz w:val="20"/>
          <w:szCs w:val="20"/>
          <w:u w:val="single"/>
        </w:rPr>
        <w:t>Cell Biologics</w:t>
      </w:r>
      <w:r w:rsidRPr="008D6EC7">
        <w:rPr>
          <w:rFonts w:ascii="Arial" w:hAnsi="Arial" w:cs="Arial"/>
          <w:b/>
          <w:color w:val="000000"/>
          <w:sz w:val="20"/>
          <w:szCs w:val="20"/>
          <w:u w:val="single"/>
        </w:rPr>
        <w:t>’ Products</w:t>
      </w:r>
    </w:p>
    <w:p w:rsidR="00EF0794" w:rsidRPr="008D6EC7" w:rsidRDefault="00EF0794" w:rsidP="00EF0794">
      <w:pPr>
        <w:pStyle w:val="Style"/>
        <w:rPr>
          <w:rFonts w:ascii="Arial" w:hAnsi="Arial" w:cs="Arial"/>
          <w:color w:val="000000"/>
          <w:sz w:val="20"/>
          <w:szCs w:val="20"/>
        </w:rPr>
      </w:pPr>
      <w:r w:rsidRPr="008D6EC7">
        <w:rPr>
          <w:rFonts w:ascii="Arial" w:hAnsi="Arial" w:cs="Arial"/>
          <w:i/>
          <w:color w:val="000000"/>
          <w:sz w:val="20"/>
          <w:szCs w:val="20"/>
        </w:rPr>
        <w:t>Cell Biologics</w:t>
      </w:r>
      <w:r w:rsidRPr="008D6EC7">
        <w:rPr>
          <w:rFonts w:ascii="Arial" w:hAnsi="Arial" w:cs="Arial"/>
          <w:color w:val="000000"/>
          <w:sz w:val="20"/>
          <w:szCs w:val="20"/>
        </w:rPr>
        <w:t xml:space="preserve"> ships frozen cells on dry ice. On receipt, immediately transfer frozen cells to liquid nitrogen (-180 °C) until ready for experimental use.  Live cell shipment is also available on request.</w:t>
      </w:r>
    </w:p>
    <w:p w:rsidR="00EF0794" w:rsidRPr="008D6EC7" w:rsidRDefault="00EF0794" w:rsidP="00D73B1A">
      <w:pPr>
        <w:pStyle w:val="Style"/>
        <w:rPr>
          <w:rFonts w:ascii="Arial" w:hAnsi="Arial" w:cs="Arial"/>
          <w:color w:val="000000"/>
          <w:sz w:val="20"/>
          <w:szCs w:val="20"/>
        </w:rPr>
      </w:pPr>
      <w:r w:rsidRPr="008D6EC7">
        <w:rPr>
          <w:rFonts w:ascii="Arial" w:hAnsi="Arial" w:cs="Arial"/>
          <w:color w:val="000000"/>
          <w:sz w:val="20"/>
          <w:szCs w:val="20"/>
        </w:rPr>
        <w:t>Never can primary cells be kept at -20 °C.</w:t>
      </w:r>
    </w:p>
    <w:p w:rsidR="00EF0794" w:rsidRPr="008D6EC7" w:rsidRDefault="00EF0794" w:rsidP="00EF0794">
      <w:pPr>
        <w:pStyle w:val="Style"/>
        <w:rPr>
          <w:rFonts w:ascii="Arial" w:hAnsi="Arial" w:cs="Arial"/>
          <w:b/>
          <w:color w:val="000000"/>
          <w:sz w:val="20"/>
          <w:szCs w:val="20"/>
          <w:u w:val="single"/>
        </w:rPr>
      </w:pPr>
      <w:r w:rsidRPr="008D6EC7">
        <w:rPr>
          <w:rFonts w:ascii="Arial" w:hAnsi="Arial" w:cs="Arial"/>
          <w:b/>
          <w:color w:val="000000"/>
          <w:sz w:val="20"/>
          <w:szCs w:val="20"/>
          <w:u w:val="single"/>
        </w:rPr>
        <w:t xml:space="preserve">Authorized Uses of </w:t>
      </w:r>
      <w:r w:rsidRPr="008D6EC7">
        <w:rPr>
          <w:rFonts w:ascii="Arial" w:hAnsi="Arial" w:cs="Arial"/>
          <w:b/>
          <w:i/>
          <w:color w:val="000000"/>
          <w:sz w:val="20"/>
          <w:szCs w:val="20"/>
          <w:u w:val="single"/>
        </w:rPr>
        <w:t>Cell Biologics</w:t>
      </w:r>
      <w:r w:rsidRPr="008D6EC7">
        <w:rPr>
          <w:rFonts w:ascii="Arial" w:hAnsi="Arial" w:cs="Arial"/>
          <w:b/>
          <w:color w:val="000000"/>
          <w:sz w:val="20"/>
          <w:szCs w:val="20"/>
          <w:u w:val="single"/>
        </w:rPr>
        <w:t>’ Products</w:t>
      </w:r>
    </w:p>
    <w:p w:rsidR="00EF0794" w:rsidRPr="008D6EC7" w:rsidRDefault="00A4454C" w:rsidP="00EF0794">
      <w:pPr>
        <w:pStyle w:val="Style"/>
        <w:rPr>
          <w:rFonts w:ascii="Arial" w:hAnsi="Arial" w:cs="Arial"/>
          <w:color w:val="000000"/>
          <w:sz w:val="20"/>
          <w:szCs w:val="20"/>
        </w:rPr>
      </w:pPr>
      <w:proofErr w:type="spellStart"/>
      <w:r w:rsidRPr="008D6EC7">
        <w:rPr>
          <w:rFonts w:ascii="Arial" w:hAnsi="Arial" w:cs="Arial"/>
          <w:color w:val="000000"/>
          <w:sz w:val="20"/>
          <w:szCs w:val="20"/>
        </w:rPr>
        <w:t>Cynomolgus</w:t>
      </w:r>
      <w:proofErr w:type="spellEnd"/>
      <w:r w:rsidRPr="008D6EC7">
        <w:rPr>
          <w:rFonts w:ascii="Arial" w:hAnsi="Arial" w:cs="Arial"/>
          <w:color w:val="000000"/>
          <w:sz w:val="20"/>
          <w:szCs w:val="20"/>
        </w:rPr>
        <w:t xml:space="preserve"> Monkey Primary </w:t>
      </w:r>
      <w:r w:rsidR="008F3CD2" w:rsidRPr="008D6EC7">
        <w:rPr>
          <w:rFonts w:ascii="Arial" w:hAnsi="Arial" w:cs="Arial"/>
          <w:color w:val="000000"/>
          <w:sz w:val="20"/>
          <w:szCs w:val="20"/>
        </w:rPr>
        <w:t>Proximal Tubular</w:t>
      </w:r>
      <w:r w:rsidR="005B614B" w:rsidRPr="008D6EC7">
        <w:rPr>
          <w:rFonts w:ascii="Arial" w:hAnsi="Arial" w:cs="Arial"/>
          <w:color w:val="000000"/>
          <w:sz w:val="20"/>
          <w:szCs w:val="20"/>
        </w:rPr>
        <w:t xml:space="preserve"> </w:t>
      </w:r>
      <w:r w:rsidRPr="008D6EC7">
        <w:rPr>
          <w:rFonts w:ascii="Arial" w:hAnsi="Arial" w:cs="Arial"/>
          <w:color w:val="000000"/>
          <w:sz w:val="20"/>
          <w:szCs w:val="20"/>
        </w:rPr>
        <w:t>Epithelial Cells</w:t>
      </w:r>
      <w:r w:rsidR="00EF0794" w:rsidRPr="008D6EC7">
        <w:rPr>
          <w:rFonts w:ascii="Arial" w:hAnsi="Arial" w:cs="Arial"/>
          <w:color w:val="000000"/>
          <w:sz w:val="20"/>
          <w:szCs w:val="20"/>
        </w:rPr>
        <w:t xml:space="preserve"> from </w:t>
      </w:r>
      <w:r w:rsidR="00EF0794" w:rsidRPr="008D6EC7">
        <w:rPr>
          <w:rFonts w:ascii="Arial" w:hAnsi="Arial" w:cs="Arial"/>
          <w:i/>
          <w:color w:val="000000"/>
          <w:sz w:val="20"/>
          <w:szCs w:val="20"/>
        </w:rPr>
        <w:t>Cell Biologics</w:t>
      </w:r>
      <w:r w:rsidR="00EF0794" w:rsidRPr="008D6EC7">
        <w:rPr>
          <w:rFonts w:ascii="Arial" w:hAnsi="Arial" w:cs="Arial"/>
          <w:color w:val="000000"/>
          <w:sz w:val="20"/>
          <w:szCs w:val="20"/>
        </w:rPr>
        <w:t xml:space="preserve"> are distributed for laboratory research purposes only. Our products are not authorized for human use, not for in vitro diagnostic procedures or for therapeutic procedures. Transfer or resale of any </w:t>
      </w:r>
      <w:r w:rsidR="00EF0794" w:rsidRPr="008D6EC7">
        <w:rPr>
          <w:rFonts w:ascii="Arial" w:hAnsi="Arial" w:cs="Arial"/>
          <w:i/>
          <w:color w:val="000000"/>
          <w:sz w:val="20"/>
          <w:szCs w:val="20"/>
        </w:rPr>
        <w:t>Cell Biologics’</w:t>
      </w:r>
      <w:r w:rsidR="00EF0794" w:rsidRPr="008D6EC7">
        <w:rPr>
          <w:rFonts w:ascii="Arial" w:hAnsi="Arial" w:cs="Arial"/>
          <w:color w:val="000000"/>
          <w:sz w:val="20"/>
          <w:szCs w:val="20"/>
        </w:rPr>
        <w:t xml:space="preserve"> cells or products from the purchaser to other markets, organizations or individuals is prohibited by </w:t>
      </w:r>
      <w:r w:rsidR="00EF0794" w:rsidRPr="008D6EC7">
        <w:rPr>
          <w:rFonts w:ascii="Arial" w:hAnsi="Arial" w:cs="Arial"/>
          <w:i/>
          <w:color w:val="000000"/>
          <w:sz w:val="20"/>
          <w:szCs w:val="20"/>
        </w:rPr>
        <w:t xml:space="preserve">Cell Biologics </w:t>
      </w:r>
      <w:r w:rsidR="00EF0794" w:rsidRPr="008D6EC7">
        <w:rPr>
          <w:rFonts w:ascii="Arial" w:hAnsi="Arial" w:cs="Arial"/>
          <w:color w:val="000000"/>
          <w:sz w:val="20"/>
          <w:szCs w:val="20"/>
        </w:rPr>
        <w:t xml:space="preserve">without the company’s written consent. </w:t>
      </w:r>
      <w:r w:rsidR="00EF0794" w:rsidRPr="008D6EC7">
        <w:rPr>
          <w:rFonts w:ascii="Arial" w:hAnsi="Arial" w:cs="Arial"/>
          <w:i/>
          <w:color w:val="000000"/>
          <w:sz w:val="20"/>
          <w:szCs w:val="20"/>
        </w:rPr>
        <w:t>Cell Biologics’</w:t>
      </w:r>
      <w:r w:rsidR="00EF0794" w:rsidRPr="008D6EC7">
        <w:rPr>
          <w:rFonts w:ascii="Arial" w:hAnsi="Arial" w:cs="Arial"/>
          <w:color w:val="000000"/>
          <w:sz w:val="20"/>
          <w:szCs w:val="20"/>
        </w:rPr>
        <w:t xml:space="preserve"> Terms and Conditions must be accepted before submitting an order.</w:t>
      </w:r>
    </w:p>
    <w:p w:rsidR="00EF0794" w:rsidRPr="008D6EC7" w:rsidRDefault="00EF0794" w:rsidP="00EF0794">
      <w:pPr>
        <w:pStyle w:val="Style"/>
        <w:rPr>
          <w:rFonts w:ascii="Arial" w:hAnsi="Arial" w:cs="Arial"/>
          <w:b/>
          <w:color w:val="000000"/>
          <w:sz w:val="20"/>
          <w:szCs w:val="20"/>
          <w:u w:val="single"/>
        </w:rPr>
      </w:pPr>
      <w:r w:rsidRPr="008D6EC7">
        <w:rPr>
          <w:rFonts w:ascii="Arial" w:hAnsi="Arial" w:cs="Arial"/>
          <w:b/>
          <w:color w:val="000000"/>
          <w:sz w:val="20"/>
          <w:szCs w:val="20"/>
          <w:u w:val="single"/>
        </w:rPr>
        <w:t>Disclaimer</w:t>
      </w:r>
    </w:p>
    <w:p w:rsidR="00EF0794" w:rsidRPr="008D6EC7" w:rsidRDefault="00EF0794" w:rsidP="00EF0794">
      <w:pPr>
        <w:pStyle w:val="Style"/>
        <w:rPr>
          <w:rFonts w:ascii="Arial" w:hAnsi="Arial" w:cs="Arial"/>
          <w:color w:val="000000"/>
          <w:sz w:val="20"/>
          <w:szCs w:val="20"/>
        </w:rPr>
      </w:pPr>
      <w:r w:rsidRPr="008D6EC7">
        <w:rPr>
          <w:rFonts w:ascii="Arial" w:hAnsi="Arial" w:cs="Arial"/>
          <w:color w:val="000000"/>
          <w:sz w:val="20"/>
          <w:szCs w:val="20"/>
        </w:rPr>
        <w:t xml:space="preserve">Appropriate safety procedures should always be used with this material. Although </w:t>
      </w:r>
      <w:proofErr w:type="spellStart"/>
      <w:r w:rsidR="00A4454C" w:rsidRPr="008D6EC7">
        <w:rPr>
          <w:rFonts w:ascii="Arial" w:hAnsi="Arial" w:cs="Arial"/>
          <w:color w:val="000000"/>
          <w:sz w:val="20"/>
          <w:szCs w:val="20"/>
        </w:rPr>
        <w:t>Cynomolgus</w:t>
      </w:r>
      <w:proofErr w:type="spellEnd"/>
      <w:r w:rsidR="00A4454C" w:rsidRPr="008D6EC7">
        <w:rPr>
          <w:rFonts w:ascii="Arial" w:hAnsi="Arial" w:cs="Arial"/>
          <w:color w:val="000000"/>
          <w:sz w:val="20"/>
          <w:szCs w:val="20"/>
        </w:rPr>
        <w:t xml:space="preserve"> Monkey Primary </w:t>
      </w:r>
      <w:r w:rsidR="008F3CD2" w:rsidRPr="008D6EC7">
        <w:rPr>
          <w:rFonts w:ascii="Arial" w:hAnsi="Arial" w:cs="Arial"/>
          <w:color w:val="000000"/>
          <w:sz w:val="20"/>
          <w:szCs w:val="20"/>
        </w:rPr>
        <w:t>Proximal Tubular</w:t>
      </w:r>
      <w:r w:rsidR="005B614B" w:rsidRPr="008D6EC7">
        <w:rPr>
          <w:rFonts w:ascii="Arial" w:hAnsi="Arial" w:cs="Arial"/>
          <w:color w:val="000000"/>
          <w:sz w:val="20"/>
          <w:szCs w:val="20"/>
        </w:rPr>
        <w:t xml:space="preserve"> </w:t>
      </w:r>
      <w:r w:rsidR="00A4454C" w:rsidRPr="008D6EC7">
        <w:rPr>
          <w:rFonts w:ascii="Arial" w:hAnsi="Arial" w:cs="Arial"/>
          <w:color w:val="000000"/>
          <w:sz w:val="20"/>
          <w:szCs w:val="20"/>
        </w:rPr>
        <w:t>Epithelial Cells</w:t>
      </w:r>
      <w:r w:rsidRPr="008D6EC7">
        <w:rPr>
          <w:rFonts w:ascii="Arial" w:hAnsi="Arial" w:cs="Arial"/>
          <w:color w:val="000000"/>
          <w:sz w:val="20"/>
          <w:szCs w:val="20"/>
        </w:rPr>
        <w:t xml:space="preserve"> are isolated from normal </w:t>
      </w:r>
      <w:r w:rsidR="00A4454C" w:rsidRPr="008D6EC7">
        <w:rPr>
          <w:rFonts w:ascii="Arial" w:hAnsi="Arial" w:cs="Arial"/>
          <w:color w:val="000000"/>
          <w:sz w:val="20"/>
          <w:szCs w:val="20"/>
        </w:rPr>
        <w:t xml:space="preserve">monkey </w:t>
      </w:r>
      <w:r w:rsidRPr="008D6EC7">
        <w:rPr>
          <w:rFonts w:ascii="Arial" w:hAnsi="Arial" w:cs="Arial"/>
          <w:color w:val="000000"/>
          <w:sz w:val="20"/>
          <w:szCs w:val="20"/>
        </w:rPr>
        <w:t xml:space="preserve">tissues, investigators should handle the cells that they receive from </w:t>
      </w:r>
      <w:r w:rsidRPr="008D6EC7">
        <w:rPr>
          <w:rFonts w:ascii="Arial" w:hAnsi="Arial" w:cs="Arial"/>
          <w:i/>
          <w:color w:val="000000"/>
          <w:sz w:val="20"/>
          <w:szCs w:val="20"/>
        </w:rPr>
        <w:t>Cell Biologics</w:t>
      </w:r>
      <w:r w:rsidRPr="008D6EC7">
        <w:rPr>
          <w:rFonts w:ascii="Arial" w:hAnsi="Arial" w:cs="Arial"/>
          <w:color w:val="000000"/>
          <w:sz w:val="20"/>
          <w:szCs w:val="20"/>
        </w:rPr>
        <w:t xml:space="preserve"> with caution and treat all primary cells as potential pathogens, since no test procedure can completely guarantee the absence of infectious agents. The entire text of discussing Biosafety in Microbiological and Biomedical Laboratories, 5th ed. is available online at </w:t>
      </w:r>
      <w:hyperlink r:id="rId9" w:history="1">
        <w:r w:rsidRPr="008D6EC7">
          <w:rPr>
            <w:rStyle w:val="Hyperlink"/>
            <w:rFonts w:ascii="Arial" w:hAnsi="Arial" w:cs="Arial"/>
            <w:sz w:val="20"/>
            <w:szCs w:val="20"/>
          </w:rPr>
          <w:t>http://www.cdc.gov/biosafety/publications/bmbl5/index.htm</w:t>
        </w:r>
      </w:hyperlink>
      <w:r w:rsidRPr="008D6EC7">
        <w:rPr>
          <w:rFonts w:ascii="Arial" w:hAnsi="Arial" w:cs="Arial"/>
          <w:color w:val="000000"/>
          <w:sz w:val="20"/>
          <w:szCs w:val="20"/>
        </w:rPr>
        <w:t>.</w:t>
      </w:r>
    </w:p>
    <w:p w:rsidR="00EF0794" w:rsidRPr="008D6EC7" w:rsidRDefault="00EF0794" w:rsidP="00EF0794">
      <w:pPr>
        <w:pStyle w:val="Style"/>
        <w:rPr>
          <w:rFonts w:ascii="Arial" w:hAnsi="Arial" w:cs="Arial"/>
          <w:color w:val="000000"/>
          <w:sz w:val="20"/>
          <w:szCs w:val="20"/>
          <w:u w:val="single"/>
        </w:rPr>
      </w:pPr>
      <w:r w:rsidRPr="008D6EC7">
        <w:rPr>
          <w:rFonts w:ascii="Arial" w:hAnsi="Arial" w:cs="Arial"/>
          <w:b/>
          <w:bCs/>
          <w:color w:val="000000"/>
          <w:sz w:val="20"/>
          <w:szCs w:val="20"/>
          <w:u w:val="single"/>
        </w:rPr>
        <w:t>Warranty and Liability</w:t>
      </w:r>
    </w:p>
    <w:p w:rsidR="00EF0794" w:rsidRPr="008D6EC7" w:rsidRDefault="00EF0794" w:rsidP="00EF0794">
      <w:pPr>
        <w:pStyle w:val="Style"/>
        <w:rPr>
          <w:rFonts w:ascii="Arial" w:hAnsi="Arial" w:cs="Arial"/>
          <w:color w:val="000000"/>
          <w:sz w:val="20"/>
          <w:szCs w:val="20"/>
        </w:rPr>
      </w:pPr>
      <w:r w:rsidRPr="008D6EC7">
        <w:rPr>
          <w:rFonts w:ascii="Arial" w:hAnsi="Arial" w:cs="Arial"/>
          <w:color w:val="000000"/>
          <w:sz w:val="20"/>
          <w:szCs w:val="20"/>
        </w:rPr>
        <w:t>CELL BIOLOGICS’ guarantee applies only to your purchase of CELL BIOLOGICS' cells with CELL BIOLOGICS’ Media and Coating Solution for appropriate cell culture and cell testing following CELL BIOLOGICS’ online protocols within 35 days from the date of product delivery.</w:t>
      </w:r>
    </w:p>
    <w:p w:rsidR="00752F1C" w:rsidRPr="008D6EC7" w:rsidRDefault="00752F1C" w:rsidP="001F3A95">
      <w:pPr>
        <w:pStyle w:val="Style"/>
        <w:rPr>
          <w:rFonts w:ascii="Arial" w:hAnsi="Arial" w:cs="Arial"/>
          <w:color w:val="000000" w:themeColor="text1"/>
          <w:sz w:val="22"/>
          <w:szCs w:val="22"/>
        </w:rPr>
      </w:pPr>
    </w:p>
    <w:p w:rsidR="001063AC" w:rsidRPr="008D6EC7" w:rsidRDefault="001063AC" w:rsidP="00D57934">
      <w:pPr>
        <w:jc w:val="center"/>
        <w:rPr>
          <w:rFonts w:ascii="Arial" w:hAnsi="Arial" w:cs="Arial"/>
          <w:b/>
          <w:sz w:val="22"/>
          <w:szCs w:val="22"/>
        </w:rPr>
      </w:pPr>
    </w:p>
    <w:p w:rsidR="008D6EC7" w:rsidRPr="008D6EC7" w:rsidRDefault="008D6EC7" w:rsidP="00D57934">
      <w:pPr>
        <w:jc w:val="center"/>
        <w:rPr>
          <w:rFonts w:ascii="Arial" w:hAnsi="Arial" w:cs="Arial"/>
          <w:b/>
          <w:sz w:val="22"/>
          <w:szCs w:val="22"/>
        </w:rPr>
      </w:pPr>
    </w:p>
    <w:p w:rsidR="003A2535" w:rsidRPr="008D6EC7" w:rsidRDefault="00054358" w:rsidP="00D57934">
      <w:pPr>
        <w:jc w:val="center"/>
        <w:rPr>
          <w:rFonts w:ascii="Arial" w:hAnsi="Arial" w:cs="Arial"/>
          <w:b/>
        </w:rPr>
      </w:pPr>
      <w:r w:rsidRPr="008D6EC7">
        <w:rPr>
          <w:rFonts w:ascii="Arial" w:hAnsi="Arial" w:cs="Arial"/>
          <w:b/>
        </w:rPr>
        <w:lastRenderedPageBreak/>
        <w:t>Primary Cell Culture Protocol</w:t>
      </w:r>
    </w:p>
    <w:p w:rsidR="003A2535" w:rsidRPr="008D6EC7" w:rsidRDefault="003A2535" w:rsidP="00D57934">
      <w:pPr>
        <w:jc w:val="center"/>
        <w:rPr>
          <w:rFonts w:ascii="Arial" w:hAnsi="Arial" w:cs="Arial"/>
          <w:b/>
          <w:sz w:val="20"/>
          <w:szCs w:val="20"/>
        </w:rPr>
      </w:pPr>
    </w:p>
    <w:p w:rsidR="003A2535" w:rsidRPr="008D6EC7" w:rsidRDefault="003A2535" w:rsidP="00D57934">
      <w:pPr>
        <w:rPr>
          <w:rFonts w:ascii="Arial" w:hAnsi="Arial" w:cs="Arial"/>
          <w:sz w:val="20"/>
          <w:szCs w:val="20"/>
        </w:rPr>
      </w:pPr>
      <w:r w:rsidRPr="008D6EC7">
        <w:rPr>
          <w:rFonts w:ascii="Arial" w:hAnsi="Arial" w:cs="Arial"/>
          <w:sz w:val="20"/>
          <w:szCs w:val="20"/>
        </w:rPr>
        <w:t>All cell culture procedures must be conducted in a bio-safety cabinet.</w:t>
      </w:r>
    </w:p>
    <w:p w:rsidR="003A2535" w:rsidRPr="008D6EC7" w:rsidRDefault="003A2535" w:rsidP="00D57934">
      <w:pPr>
        <w:rPr>
          <w:rFonts w:ascii="Arial" w:hAnsi="Arial" w:cs="Arial"/>
          <w:sz w:val="20"/>
          <w:szCs w:val="20"/>
        </w:rPr>
      </w:pPr>
      <w:r w:rsidRPr="008D6EC7">
        <w:rPr>
          <w:rFonts w:ascii="Arial" w:hAnsi="Arial" w:cs="Arial"/>
          <w:sz w:val="20"/>
          <w:szCs w:val="20"/>
        </w:rPr>
        <w:t xml:space="preserve">Any and all media, supplements, and reagents must be sterilized by filtration through a 0.2 µm filter. </w:t>
      </w:r>
    </w:p>
    <w:p w:rsidR="003A2535" w:rsidRPr="008D6EC7" w:rsidRDefault="003A2535" w:rsidP="00D57934">
      <w:pPr>
        <w:rPr>
          <w:rFonts w:ascii="Arial" w:hAnsi="Arial" w:cs="Arial"/>
          <w:sz w:val="20"/>
          <w:szCs w:val="20"/>
        </w:rPr>
      </w:pPr>
      <w:r w:rsidRPr="008D6EC7">
        <w:rPr>
          <w:rFonts w:ascii="Arial" w:hAnsi="Arial" w:cs="Arial"/>
          <w:sz w:val="20"/>
          <w:szCs w:val="20"/>
        </w:rPr>
        <w:t>Use aseptic technique to prevent microbial contamination.</w:t>
      </w:r>
    </w:p>
    <w:p w:rsidR="003A2535" w:rsidRPr="008D6EC7" w:rsidRDefault="003A2535" w:rsidP="00D57934">
      <w:pPr>
        <w:rPr>
          <w:rFonts w:ascii="Arial" w:hAnsi="Arial" w:cs="Arial"/>
          <w:sz w:val="20"/>
          <w:szCs w:val="20"/>
        </w:rPr>
      </w:pPr>
      <w:proofErr w:type="spellStart"/>
      <w:r w:rsidRPr="008D6EC7">
        <w:rPr>
          <w:rFonts w:ascii="Arial" w:hAnsi="Arial" w:cs="Arial"/>
          <w:sz w:val="20"/>
          <w:szCs w:val="20"/>
        </w:rPr>
        <w:t>Cryo</w:t>
      </w:r>
      <w:proofErr w:type="spellEnd"/>
      <w:r w:rsidRPr="008D6EC7">
        <w:rPr>
          <w:rFonts w:ascii="Arial" w:hAnsi="Arial" w:cs="Arial"/>
          <w:sz w:val="20"/>
          <w:szCs w:val="20"/>
        </w:rPr>
        <w:t>-preserved cells must be stored in liquid nitrogen or seeded immediately upon arrival.</w:t>
      </w:r>
    </w:p>
    <w:p w:rsidR="003A2535" w:rsidRPr="008D6EC7" w:rsidRDefault="003A2535" w:rsidP="00D57934">
      <w:pPr>
        <w:rPr>
          <w:rFonts w:ascii="Arial" w:hAnsi="Arial" w:cs="Arial"/>
          <w:b/>
          <w:sz w:val="20"/>
          <w:szCs w:val="20"/>
        </w:rPr>
      </w:pPr>
    </w:p>
    <w:p w:rsidR="003A2535" w:rsidRPr="008D6EC7" w:rsidRDefault="003A2535" w:rsidP="00D57934">
      <w:pPr>
        <w:rPr>
          <w:rFonts w:ascii="Arial" w:hAnsi="Arial" w:cs="Arial"/>
          <w:b/>
          <w:sz w:val="20"/>
          <w:szCs w:val="20"/>
        </w:rPr>
      </w:pPr>
      <w:r w:rsidRPr="008D6EC7">
        <w:rPr>
          <w:rFonts w:ascii="Arial" w:hAnsi="Arial" w:cs="Arial"/>
          <w:b/>
          <w:sz w:val="20"/>
          <w:szCs w:val="20"/>
        </w:rPr>
        <w:t>Medium:</w:t>
      </w:r>
    </w:p>
    <w:p w:rsidR="003A2535" w:rsidRPr="008D6EC7" w:rsidRDefault="003A2535" w:rsidP="00D57934">
      <w:pPr>
        <w:rPr>
          <w:rFonts w:ascii="Arial" w:hAnsi="Arial" w:cs="Arial"/>
          <w:sz w:val="20"/>
          <w:szCs w:val="20"/>
        </w:rPr>
      </w:pPr>
      <w:r w:rsidRPr="008D6EC7">
        <w:rPr>
          <w:rFonts w:ascii="Arial" w:hAnsi="Arial" w:cs="Arial"/>
          <w:sz w:val="20"/>
          <w:szCs w:val="20"/>
        </w:rPr>
        <w:t>Review the information provided on the Cell Biologics website about appropriate culture media (e.g. serum and other supplements). Use pre-warmed (37°C) cell culture media (</w:t>
      </w:r>
      <w:r w:rsidRPr="008D6EC7">
        <w:rPr>
          <w:rFonts w:ascii="Arial" w:hAnsi="Arial" w:cs="Arial"/>
          <w:b/>
          <w:sz w:val="20"/>
          <w:szCs w:val="20"/>
        </w:rPr>
        <w:t>30-50 ML</w:t>
      </w:r>
      <w:r w:rsidRPr="008D6EC7">
        <w:rPr>
          <w:rFonts w:ascii="Arial" w:hAnsi="Arial" w:cs="Arial"/>
          <w:sz w:val="20"/>
          <w:szCs w:val="20"/>
        </w:rPr>
        <w:t xml:space="preserve">) to recover </w:t>
      </w:r>
      <w:proofErr w:type="spellStart"/>
      <w:r w:rsidRPr="008D6EC7">
        <w:rPr>
          <w:rFonts w:ascii="Arial" w:hAnsi="Arial" w:cs="Arial"/>
          <w:sz w:val="20"/>
          <w:szCs w:val="20"/>
        </w:rPr>
        <w:t>cryo</w:t>
      </w:r>
      <w:proofErr w:type="spellEnd"/>
      <w:r w:rsidRPr="008D6EC7">
        <w:rPr>
          <w:rFonts w:ascii="Arial" w:hAnsi="Arial" w:cs="Arial"/>
          <w:sz w:val="20"/>
          <w:szCs w:val="20"/>
        </w:rPr>
        <w:t>-preserved cells and when changing media or splitting cells.</w:t>
      </w:r>
    </w:p>
    <w:p w:rsidR="003A2535" w:rsidRPr="008D6EC7" w:rsidRDefault="003A2535" w:rsidP="00D57934">
      <w:pPr>
        <w:rPr>
          <w:rFonts w:ascii="Arial" w:hAnsi="Arial" w:cs="Arial"/>
          <w:b/>
          <w:sz w:val="20"/>
          <w:szCs w:val="20"/>
        </w:rPr>
      </w:pPr>
    </w:p>
    <w:p w:rsidR="003A2535" w:rsidRPr="008D6EC7" w:rsidRDefault="003A2535" w:rsidP="00D57934">
      <w:pPr>
        <w:rPr>
          <w:rFonts w:ascii="Arial" w:hAnsi="Arial" w:cs="Arial"/>
          <w:b/>
          <w:sz w:val="20"/>
          <w:szCs w:val="20"/>
        </w:rPr>
      </w:pPr>
      <w:r w:rsidRPr="008D6EC7">
        <w:rPr>
          <w:rFonts w:ascii="Arial" w:hAnsi="Arial" w:cs="Arial"/>
          <w:b/>
          <w:sz w:val="20"/>
          <w:szCs w:val="20"/>
        </w:rPr>
        <w:t>Coating of flasks or dishes:</w:t>
      </w:r>
    </w:p>
    <w:p w:rsidR="003A2535" w:rsidRPr="008D6EC7" w:rsidRDefault="003A2535" w:rsidP="00D57934">
      <w:pPr>
        <w:rPr>
          <w:rFonts w:ascii="Arial" w:hAnsi="Arial" w:cs="Arial"/>
          <w:sz w:val="20"/>
          <w:szCs w:val="20"/>
        </w:rPr>
      </w:pPr>
      <w:r w:rsidRPr="008D6EC7">
        <w:rPr>
          <w:rFonts w:ascii="Arial" w:hAnsi="Arial" w:cs="Arial"/>
          <w:sz w:val="20"/>
          <w:szCs w:val="20"/>
        </w:rPr>
        <w:t>Coat sterile culture dishes or flasks with Gelatin-Based Coating Solution (Cell Biologics, Catalog No. 6950) for 10-30 min and then aspirate the excess solution before seeding cells.</w:t>
      </w:r>
    </w:p>
    <w:p w:rsidR="003A2535" w:rsidRPr="008D6EC7" w:rsidRDefault="003A2535" w:rsidP="00D57934">
      <w:pPr>
        <w:rPr>
          <w:rFonts w:ascii="Arial" w:hAnsi="Arial" w:cs="Arial"/>
          <w:b/>
          <w:sz w:val="20"/>
          <w:szCs w:val="20"/>
          <w:u w:val="single"/>
        </w:rPr>
      </w:pPr>
    </w:p>
    <w:p w:rsidR="00D57934" w:rsidRPr="008D6EC7" w:rsidRDefault="00D57934" w:rsidP="00D57934">
      <w:pPr>
        <w:rPr>
          <w:rFonts w:ascii="Arial" w:hAnsi="Arial" w:cs="Arial"/>
          <w:b/>
          <w:sz w:val="20"/>
          <w:szCs w:val="20"/>
          <w:u w:val="single"/>
        </w:rPr>
      </w:pPr>
      <w:r w:rsidRPr="008D6EC7">
        <w:rPr>
          <w:rFonts w:ascii="Arial" w:hAnsi="Arial" w:cs="Arial"/>
          <w:b/>
          <w:sz w:val="20"/>
          <w:szCs w:val="20"/>
          <w:u w:val="single"/>
        </w:rPr>
        <w:t>Handling of Arriving Live Cells</w:t>
      </w:r>
    </w:p>
    <w:p w:rsidR="008D6EC7" w:rsidRPr="001A2576" w:rsidRDefault="008D6EC7" w:rsidP="008D6EC7">
      <w:pPr>
        <w:rPr>
          <w:rFonts w:ascii="Arial" w:hAnsi="Arial" w:cs="Arial"/>
          <w:sz w:val="20"/>
          <w:szCs w:val="20"/>
        </w:rPr>
      </w:pPr>
      <w:r w:rsidRPr="001A2576">
        <w:rPr>
          <w:rFonts w:ascii="Arial" w:hAnsi="Arial" w:cs="Arial"/>
          <w:sz w:val="20"/>
          <w:szCs w:val="20"/>
        </w:rPr>
        <w:t>When you receive the live cells in a T25 or T75 flask, remove the sticker from the filter cap, and keep the flask with 6-20 ml existing medium in 37°C CO</w:t>
      </w:r>
      <w:r w:rsidRPr="001A2576">
        <w:rPr>
          <w:rFonts w:ascii="Arial" w:hAnsi="Arial" w:cs="Arial"/>
          <w:sz w:val="20"/>
          <w:szCs w:val="20"/>
          <w:vertAlign w:val="subscript"/>
        </w:rPr>
        <w:t>2</w:t>
      </w:r>
      <w:r w:rsidRPr="001A2576">
        <w:rPr>
          <w:rFonts w:ascii="Arial" w:hAnsi="Arial" w:cs="Arial"/>
          <w:sz w:val="20"/>
          <w:szCs w:val="20"/>
        </w:rPr>
        <w:t xml:space="preserve"> incubator for 1 hour before replacing the desired </w:t>
      </w:r>
      <w:r w:rsidRPr="001A2576">
        <w:rPr>
          <w:rFonts w:ascii="Arial" w:hAnsi="Arial" w:cs="Arial"/>
          <w:i/>
          <w:sz w:val="20"/>
          <w:szCs w:val="20"/>
        </w:rPr>
        <w:t>Cell Biologics'</w:t>
      </w:r>
      <w:r w:rsidRPr="001A2576">
        <w:rPr>
          <w:rFonts w:ascii="Arial" w:hAnsi="Arial" w:cs="Arial"/>
          <w:sz w:val="20"/>
          <w:szCs w:val="20"/>
        </w:rPr>
        <w:t xml:space="preserve"> cell culture medium. Either split the 95-100% confluent cells from a T25 flask to a T75 flask after 1 hour or let the cells grow in the T25 flask with the desired Medium (such as M</w:t>
      </w:r>
      <w:r>
        <w:rPr>
          <w:rFonts w:ascii="Arial" w:hAnsi="Arial" w:cs="Arial"/>
          <w:sz w:val="20"/>
          <w:szCs w:val="20"/>
        </w:rPr>
        <w:t>6621</w:t>
      </w:r>
      <w:r w:rsidRPr="001A2576">
        <w:rPr>
          <w:rFonts w:ascii="Arial" w:hAnsi="Arial" w:cs="Arial"/>
          <w:sz w:val="20"/>
          <w:szCs w:val="20"/>
        </w:rPr>
        <w:t xml:space="preserve">) for 12-48 hours before </w:t>
      </w:r>
      <w:proofErr w:type="spellStart"/>
      <w:r w:rsidRPr="001A2576">
        <w:rPr>
          <w:rFonts w:ascii="Arial" w:hAnsi="Arial" w:cs="Arial"/>
          <w:sz w:val="20"/>
          <w:szCs w:val="20"/>
        </w:rPr>
        <w:t>subculturing</w:t>
      </w:r>
      <w:proofErr w:type="spellEnd"/>
      <w:r w:rsidRPr="001A2576">
        <w:rPr>
          <w:rFonts w:ascii="Arial" w:hAnsi="Arial" w:cs="Arial"/>
          <w:sz w:val="20"/>
          <w:szCs w:val="20"/>
        </w:rPr>
        <w:t xml:space="preserve"> cells. The recommended split ratio for primary cells is 1:2.</w:t>
      </w:r>
    </w:p>
    <w:p w:rsidR="00D57934" w:rsidRPr="008D6EC7" w:rsidRDefault="00D57934" w:rsidP="00D57934">
      <w:pPr>
        <w:rPr>
          <w:rFonts w:ascii="Arial" w:hAnsi="Arial" w:cs="Arial"/>
          <w:b/>
          <w:sz w:val="20"/>
          <w:szCs w:val="20"/>
        </w:rPr>
      </w:pPr>
    </w:p>
    <w:p w:rsidR="003A2535" w:rsidRPr="008D6EC7" w:rsidRDefault="00D57934" w:rsidP="00D57934">
      <w:pPr>
        <w:rPr>
          <w:rFonts w:ascii="Arial" w:hAnsi="Arial" w:cs="Arial"/>
          <w:b/>
          <w:sz w:val="20"/>
          <w:szCs w:val="20"/>
          <w:u w:val="single"/>
        </w:rPr>
      </w:pPr>
      <w:r w:rsidRPr="008D6EC7">
        <w:rPr>
          <w:rFonts w:ascii="Arial" w:hAnsi="Arial" w:cs="Arial"/>
          <w:b/>
          <w:sz w:val="20"/>
          <w:szCs w:val="20"/>
          <w:u w:val="single"/>
        </w:rPr>
        <w:t>C</w:t>
      </w:r>
      <w:r w:rsidR="003A2535" w:rsidRPr="008D6EC7">
        <w:rPr>
          <w:rFonts w:ascii="Arial" w:hAnsi="Arial" w:cs="Arial"/>
          <w:b/>
          <w:sz w:val="20"/>
          <w:szCs w:val="20"/>
          <w:u w:val="single"/>
        </w:rPr>
        <w:t xml:space="preserve">ell recovery from </w:t>
      </w:r>
      <w:proofErr w:type="spellStart"/>
      <w:r w:rsidR="003A2535" w:rsidRPr="008D6EC7">
        <w:rPr>
          <w:rFonts w:ascii="Arial" w:hAnsi="Arial" w:cs="Arial"/>
          <w:b/>
          <w:sz w:val="20"/>
          <w:szCs w:val="20"/>
          <w:u w:val="single"/>
        </w:rPr>
        <w:t>cryovial</w:t>
      </w:r>
      <w:proofErr w:type="spellEnd"/>
      <w:r w:rsidR="003A2535" w:rsidRPr="008D6EC7">
        <w:rPr>
          <w:rFonts w:ascii="Arial" w:hAnsi="Arial" w:cs="Arial"/>
          <w:b/>
          <w:sz w:val="20"/>
          <w:szCs w:val="20"/>
          <w:u w:val="single"/>
        </w:rPr>
        <w:t>:</w:t>
      </w:r>
    </w:p>
    <w:p w:rsidR="003A2535" w:rsidRPr="008D6EC7" w:rsidRDefault="003A2535" w:rsidP="00D57934">
      <w:pPr>
        <w:pStyle w:val="ListParagraph"/>
        <w:numPr>
          <w:ilvl w:val="0"/>
          <w:numId w:val="21"/>
        </w:numPr>
        <w:rPr>
          <w:rFonts w:ascii="Arial" w:hAnsi="Arial" w:cs="Arial"/>
          <w:sz w:val="20"/>
          <w:szCs w:val="20"/>
        </w:rPr>
      </w:pPr>
      <w:r w:rsidRPr="008D6EC7">
        <w:rPr>
          <w:rFonts w:ascii="Arial" w:hAnsi="Arial" w:cs="Arial"/>
          <w:sz w:val="20"/>
          <w:szCs w:val="20"/>
        </w:rPr>
        <w:t xml:space="preserve">Quickly thaw cells in </w:t>
      </w:r>
      <w:proofErr w:type="spellStart"/>
      <w:r w:rsidRPr="008D6EC7">
        <w:rPr>
          <w:rFonts w:ascii="Arial" w:hAnsi="Arial" w:cs="Arial"/>
          <w:sz w:val="20"/>
          <w:szCs w:val="20"/>
        </w:rPr>
        <w:t>cryo</w:t>
      </w:r>
      <w:proofErr w:type="spellEnd"/>
      <w:r w:rsidRPr="008D6EC7">
        <w:rPr>
          <w:rFonts w:ascii="Arial" w:hAnsi="Arial" w:cs="Arial"/>
          <w:sz w:val="20"/>
          <w:szCs w:val="20"/>
        </w:rPr>
        <w:t>-vial by incubating them in a 37°C water bath for &lt;1 min until there is just a small bit of ice left in the vial.</w:t>
      </w:r>
    </w:p>
    <w:p w:rsidR="003A2535" w:rsidRPr="008D6EC7" w:rsidRDefault="003A2535" w:rsidP="00D57934">
      <w:pPr>
        <w:pStyle w:val="ListParagraph"/>
        <w:numPr>
          <w:ilvl w:val="0"/>
          <w:numId w:val="21"/>
        </w:numPr>
        <w:rPr>
          <w:rFonts w:ascii="Arial" w:hAnsi="Arial" w:cs="Arial"/>
          <w:sz w:val="20"/>
          <w:szCs w:val="20"/>
        </w:rPr>
      </w:pPr>
      <w:r w:rsidRPr="008D6EC7">
        <w:rPr>
          <w:rFonts w:ascii="Arial" w:hAnsi="Arial" w:cs="Arial"/>
          <w:sz w:val="20"/>
          <w:szCs w:val="20"/>
        </w:rPr>
        <w:t>Promptly remove the vial and wipe it down with 70% ethanol.</w:t>
      </w:r>
    </w:p>
    <w:p w:rsidR="003A2535" w:rsidRPr="008D6EC7" w:rsidRDefault="003A2535" w:rsidP="00D57934">
      <w:pPr>
        <w:pStyle w:val="ListParagraph"/>
        <w:numPr>
          <w:ilvl w:val="0"/>
          <w:numId w:val="21"/>
        </w:numPr>
        <w:rPr>
          <w:rFonts w:ascii="Arial" w:hAnsi="Arial" w:cs="Arial"/>
          <w:sz w:val="20"/>
          <w:szCs w:val="20"/>
        </w:rPr>
      </w:pPr>
      <w:r w:rsidRPr="008D6EC7">
        <w:rPr>
          <w:rFonts w:ascii="Arial" w:hAnsi="Arial" w:cs="Arial"/>
          <w:sz w:val="20"/>
          <w:szCs w:val="20"/>
        </w:rPr>
        <w:t xml:space="preserve">Transfer cells from the vial to a sterile centrifuge tube. Add 8-10 ml of pre-warmed Cell Biologics Cell Culture Medium. </w:t>
      </w:r>
    </w:p>
    <w:p w:rsidR="003A2535" w:rsidRPr="008D6EC7" w:rsidRDefault="003A2535" w:rsidP="00D57934">
      <w:pPr>
        <w:pStyle w:val="ListParagraph"/>
        <w:numPr>
          <w:ilvl w:val="0"/>
          <w:numId w:val="21"/>
        </w:numPr>
        <w:rPr>
          <w:rFonts w:ascii="Arial" w:hAnsi="Arial" w:cs="Arial"/>
          <w:sz w:val="20"/>
          <w:szCs w:val="20"/>
        </w:rPr>
      </w:pPr>
      <w:r w:rsidRPr="008D6EC7">
        <w:rPr>
          <w:rFonts w:ascii="Arial" w:hAnsi="Arial" w:cs="Arial"/>
          <w:sz w:val="20"/>
          <w:szCs w:val="20"/>
        </w:rPr>
        <w:t>Flush the vial with an additional 0.5-1 ml of medium to ensure complete transfer of cells to the centrifuge tube.</w:t>
      </w:r>
    </w:p>
    <w:p w:rsidR="003A2535" w:rsidRPr="008D6EC7" w:rsidRDefault="003A2535" w:rsidP="00D57934">
      <w:pPr>
        <w:pStyle w:val="ListParagraph"/>
        <w:numPr>
          <w:ilvl w:val="0"/>
          <w:numId w:val="21"/>
        </w:numPr>
        <w:rPr>
          <w:rFonts w:ascii="Arial" w:hAnsi="Arial" w:cs="Arial"/>
          <w:sz w:val="20"/>
          <w:szCs w:val="20"/>
        </w:rPr>
      </w:pPr>
      <w:r w:rsidRPr="008D6EC7">
        <w:rPr>
          <w:rFonts w:ascii="Arial" w:hAnsi="Arial" w:cs="Arial"/>
          <w:sz w:val="20"/>
          <w:szCs w:val="20"/>
        </w:rPr>
        <w:t>Centrifuge cells at 200 g for 5 minutes.</w:t>
      </w:r>
    </w:p>
    <w:p w:rsidR="003A2535" w:rsidRPr="008D6EC7" w:rsidRDefault="003A2535" w:rsidP="00D57934">
      <w:pPr>
        <w:pStyle w:val="ListParagraph"/>
        <w:numPr>
          <w:ilvl w:val="0"/>
          <w:numId w:val="21"/>
        </w:numPr>
        <w:rPr>
          <w:rFonts w:ascii="Arial" w:hAnsi="Arial" w:cs="Arial"/>
          <w:sz w:val="20"/>
          <w:szCs w:val="20"/>
        </w:rPr>
      </w:pPr>
      <w:r w:rsidRPr="008D6EC7">
        <w:rPr>
          <w:rFonts w:ascii="Arial" w:hAnsi="Arial" w:cs="Arial"/>
          <w:sz w:val="20"/>
          <w:szCs w:val="20"/>
        </w:rPr>
        <w:t xml:space="preserve">Aspirate the supernatant and </w:t>
      </w:r>
      <w:proofErr w:type="spellStart"/>
      <w:r w:rsidRPr="008D6EC7">
        <w:rPr>
          <w:rFonts w:ascii="Arial" w:hAnsi="Arial" w:cs="Arial"/>
          <w:sz w:val="20"/>
          <w:szCs w:val="20"/>
        </w:rPr>
        <w:t>resuspend</w:t>
      </w:r>
      <w:proofErr w:type="spellEnd"/>
      <w:r w:rsidRPr="008D6EC7">
        <w:rPr>
          <w:rFonts w:ascii="Arial" w:hAnsi="Arial" w:cs="Arial"/>
          <w:sz w:val="20"/>
          <w:szCs w:val="20"/>
        </w:rPr>
        <w:t xml:space="preserve"> the cell pellet in 6 ml of </w:t>
      </w:r>
      <w:r w:rsidRPr="008D6EC7">
        <w:rPr>
          <w:rFonts w:ascii="Arial" w:hAnsi="Arial" w:cs="Arial"/>
          <w:i/>
          <w:sz w:val="20"/>
          <w:szCs w:val="20"/>
        </w:rPr>
        <w:t>Cell Biologics’</w:t>
      </w:r>
      <w:r w:rsidRPr="008D6EC7">
        <w:rPr>
          <w:rFonts w:ascii="Arial" w:hAnsi="Arial" w:cs="Arial"/>
          <w:sz w:val="20"/>
          <w:szCs w:val="20"/>
        </w:rPr>
        <w:t xml:space="preserve"> Cell Culture Growth Medium.</w:t>
      </w:r>
    </w:p>
    <w:p w:rsidR="003A2535" w:rsidRPr="008D6EC7" w:rsidRDefault="003A2535" w:rsidP="00D57934">
      <w:pPr>
        <w:pStyle w:val="ListParagraph"/>
        <w:numPr>
          <w:ilvl w:val="0"/>
          <w:numId w:val="21"/>
        </w:numPr>
        <w:rPr>
          <w:rFonts w:ascii="Arial" w:hAnsi="Arial" w:cs="Arial"/>
          <w:b/>
          <w:sz w:val="20"/>
          <w:szCs w:val="20"/>
        </w:rPr>
      </w:pPr>
      <w:r w:rsidRPr="008D6EC7">
        <w:rPr>
          <w:rFonts w:ascii="Arial" w:hAnsi="Arial" w:cs="Arial"/>
          <w:b/>
          <w:sz w:val="20"/>
          <w:szCs w:val="20"/>
        </w:rPr>
        <w:t xml:space="preserve">Add </w:t>
      </w:r>
      <w:proofErr w:type="spellStart"/>
      <w:r w:rsidRPr="008D6EC7">
        <w:rPr>
          <w:rFonts w:ascii="Arial" w:hAnsi="Arial" w:cs="Arial"/>
          <w:b/>
          <w:sz w:val="20"/>
          <w:szCs w:val="20"/>
        </w:rPr>
        <w:t>resuspended</w:t>
      </w:r>
      <w:proofErr w:type="spellEnd"/>
      <w:r w:rsidRPr="008D6EC7">
        <w:rPr>
          <w:rFonts w:ascii="Arial" w:hAnsi="Arial" w:cs="Arial"/>
          <w:b/>
          <w:sz w:val="20"/>
          <w:szCs w:val="20"/>
        </w:rPr>
        <w:t xml:space="preserve"> cells into a T25 flask pre-coated with Gelatin-Based Coating Solution (</w:t>
      </w:r>
      <w:r w:rsidRPr="008D6EC7">
        <w:rPr>
          <w:rFonts w:ascii="Arial" w:hAnsi="Arial" w:cs="Arial"/>
          <w:b/>
          <w:i/>
          <w:sz w:val="20"/>
          <w:szCs w:val="20"/>
        </w:rPr>
        <w:t>Cell Biologics,</w:t>
      </w:r>
      <w:r w:rsidRPr="008D6EC7">
        <w:rPr>
          <w:rFonts w:ascii="Arial" w:hAnsi="Arial" w:cs="Arial"/>
          <w:b/>
          <w:sz w:val="20"/>
          <w:szCs w:val="20"/>
        </w:rPr>
        <w:t xml:space="preserve"> Catalog No. 6950).</w:t>
      </w:r>
    </w:p>
    <w:p w:rsidR="003A2535" w:rsidRPr="008D6EC7" w:rsidRDefault="003A2535" w:rsidP="00D57934">
      <w:pPr>
        <w:pStyle w:val="ListParagraph"/>
        <w:numPr>
          <w:ilvl w:val="0"/>
          <w:numId w:val="21"/>
        </w:numPr>
        <w:rPr>
          <w:rFonts w:ascii="Arial" w:hAnsi="Arial" w:cs="Arial"/>
          <w:b/>
          <w:sz w:val="20"/>
          <w:szCs w:val="20"/>
        </w:rPr>
      </w:pPr>
      <w:r w:rsidRPr="008D6EC7">
        <w:rPr>
          <w:rFonts w:ascii="Arial" w:hAnsi="Arial" w:cs="Arial"/>
          <w:b/>
          <w:sz w:val="20"/>
          <w:szCs w:val="20"/>
        </w:rPr>
        <w:t>Place th</w:t>
      </w:r>
      <w:r w:rsidR="007A2A03" w:rsidRPr="008D6EC7">
        <w:rPr>
          <w:rFonts w:ascii="Arial" w:hAnsi="Arial" w:cs="Arial"/>
          <w:b/>
          <w:sz w:val="20"/>
          <w:szCs w:val="20"/>
        </w:rPr>
        <w:t xml:space="preserve">e T25 flask in a humidified, 5% </w:t>
      </w:r>
      <w:r w:rsidRPr="008D6EC7">
        <w:rPr>
          <w:rFonts w:ascii="Arial" w:hAnsi="Arial" w:cs="Arial"/>
          <w:b/>
          <w:sz w:val="20"/>
          <w:szCs w:val="20"/>
        </w:rPr>
        <w:t>CO</w:t>
      </w:r>
      <w:r w:rsidRPr="008D6EC7">
        <w:rPr>
          <w:rFonts w:ascii="Arial" w:hAnsi="Arial" w:cs="Arial"/>
          <w:b/>
          <w:sz w:val="20"/>
          <w:szCs w:val="20"/>
          <w:vertAlign w:val="subscript"/>
        </w:rPr>
        <w:t>2</w:t>
      </w:r>
      <w:r w:rsidRPr="008D6EC7">
        <w:rPr>
          <w:rFonts w:ascii="Arial" w:hAnsi="Arial" w:cs="Arial"/>
          <w:b/>
          <w:sz w:val="20"/>
          <w:szCs w:val="20"/>
        </w:rPr>
        <w:t xml:space="preserve"> incubator at 37°C. </w:t>
      </w:r>
    </w:p>
    <w:p w:rsidR="003A2535" w:rsidRPr="008D6EC7" w:rsidRDefault="003A2535" w:rsidP="00D57934">
      <w:pPr>
        <w:pStyle w:val="ListParagraph"/>
        <w:numPr>
          <w:ilvl w:val="0"/>
          <w:numId w:val="21"/>
        </w:numPr>
        <w:rPr>
          <w:rFonts w:ascii="Arial" w:hAnsi="Arial" w:cs="Arial"/>
          <w:b/>
          <w:sz w:val="20"/>
          <w:szCs w:val="20"/>
        </w:rPr>
      </w:pPr>
      <w:r w:rsidRPr="008D6EC7">
        <w:rPr>
          <w:rFonts w:ascii="Arial" w:hAnsi="Arial" w:cs="Arial"/>
          <w:b/>
          <w:sz w:val="20"/>
          <w:szCs w:val="20"/>
        </w:rPr>
        <w:t>Change culture media the following day to remove non-adherent cells and replenish nutrients.</w:t>
      </w:r>
    </w:p>
    <w:p w:rsidR="003A2535" w:rsidRPr="008D6EC7" w:rsidRDefault="003A2535" w:rsidP="00D57934">
      <w:pPr>
        <w:pStyle w:val="ListParagraph"/>
        <w:numPr>
          <w:ilvl w:val="0"/>
          <w:numId w:val="21"/>
        </w:numPr>
        <w:rPr>
          <w:rFonts w:ascii="Arial" w:hAnsi="Arial" w:cs="Arial"/>
          <w:sz w:val="20"/>
          <w:szCs w:val="20"/>
        </w:rPr>
      </w:pPr>
      <w:r w:rsidRPr="008D6EC7">
        <w:rPr>
          <w:rFonts w:ascii="Arial" w:hAnsi="Arial" w:cs="Arial"/>
          <w:sz w:val="20"/>
          <w:szCs w:val="20"/>
        </w:rPr>
        <w:t>Change cell culture medium every day when cells are &gt;70% confluent.</w:t>
      </w:r>
    </w:p>
    <w:p w:rsidR="003A2535" w:rsidRPr="008D6EC7" w:rsidRDefault="003A2535" w:rsidP="00D57934">
      <w:pPr>
        <w:pStyle w:val="ListParagraph"/>
        <w:numPr>
          <w:ilvl w:val="0"/>
          <w:numId w:val="21"/>
        </w:numPr>
        <w:rPr>
          <w:rFonts w:ascii="Arial" w:hAnsi="Arial" w:cs="Arial"/>
          <w:sz w:val="20"/>
          <w:szCs w:val="20"/>
        </w:rPr>
      </w:pPr>
      <w:r w:rsidRPr="008D6EC7">
        <w:rPr>
          <w:rFonts w:ascii="Arial" w:hAnsi="Arial" w:cs="Arial"/>
          <w:sz w:val="20"/>
          <w:szCs w:val="20"/>
        </w:rPr>
        <w:t>Cells should be checked daily under a microscope to verify appropriate cell morphology.</w:t>
      </w:r>
    </w:p>
    <w:p w:rsidR="003A2535" w:rsidRPr="008D6EC7" w:rsidRDefault="003A2535" w:rsidP="00D57934">
      <w:pPr>
        <w:rPr>
          <w:rFonts w:ascii="Arial" w:hAnsi="Arial" w:cs="Arial"/>
          <w:b/>
          <w:sz w:val="20"/>
          <w:szCs w:val="20"/>
          <w:u w:val="single"/>
        </w:rPr>
      </w:pPr>
    </w:p>
    <w:p w:rsidR="003A2535" w:rsidRPr="008D6EC7" w:rsidRDefault="003A2535" w:rsidP="00D57934">
      <w:pPr>
        <w:rPr>
          <w:rFonts w:ascii="Arial" w:hAnsi="Arial" w:cs="Arial"/>
          <w:b/>
          <w:sz w:val="20"/>
          <w:szCs w:val="20"/>
        </w:rPr>
      </w:pPr>
      <w:r w:rsidRPr="008D6EC7">
        <w:rPr>
          <w:rFonts w:ascii="Arial" w:hAnsi="Arial" w:cs="Arial"/>
          <w:b/>
          <w:sz w:val="20"/>
          <w:szCs w:val="20"/>
        </w:rPr>
        <w:t>Expansion of cultured primary cells:</w:t>
      </w:r>
    </w:p>
    <w:p w:rsidR="003A2535" w:rsidRPr="008D6EC7" w:rsidRDefault="003A2535" w:rsidP="00D57934">
      <w:pPr>
        <w:rPr>
          <w:rFonts w:ascii="Arial" w:hAnsi="Arial" w:cs="Arial"/>
          <w:b/>
          <w:sz w:val="20"/>
          <w:szCs w:val="20"/>
          <w:u w:val="single"/>
        </w:rPr>
      </w:pPr>
    </w:p>
    <w:p w:rsidR="003A2535" w:rsidRPr="008D6EC7" w:rsidRDefault="003A2535" w:rsidP="00D57934">
      <w:pPr>
        <w:pStyle w:val="Title"/>
        <w:numPr>
          <w:ilvl w:val="0"/>
          <w:numId w:val="22"/>
        </w:numPr>
        <w:jc w:val="left"/>
        <w:rPr>
          <w:rFonts w:ascii="Arial" w:eastAsia="SimSun" w:hAnsi="Arial" w:cs="Arial"/>
          <w:b w:val="0"/>
          <w:color w:val="000000"/>
          <w:sz w:val="20"/>
          <w:szCs w:val="20"/>
          <w:lang w:eastAsia="zh-CN"/>
        </w:rPr>
      </w:pPr>
      <w:r w:rsidRPr="008D6EC7">
        <w:rPr>
          <w:rFonts w:ascii="Arial" w:eastAsia="SimSun" w:hAnsi="Arial" w:cs="Arial"/>
          <w:b w:val="0"/>
          <w:color w:val="000000"/>
          <w:sz w:val="20"/>
          <w:szCs w:val="20"/>
          <w:lang w:eastAsia="zh-CN"/>
        </w:rPr>
        <w:t>Remove and discard the cell culture media from the flask.</w:t>
      </w:r>
    </w:p>
    <w:p w:rsidR="003A2535" w:rsidRPr="008D6EC7" w:rsidRDefault="003A2535" w:rsidP="00D57934">
      <w:pPr>
        <w:pStyle w:val="Title"/>
        <w:numPr>
          <w:ilvl w:val="0"/>
          <w:numId w:val="22"/>
        </w:numPr>
        <w:jc w:val="left"/>
        <w:rPr>
          <w:rFonts w:ascii="Arial" w:eastAsia="SimSun" w:hAnsi="Arial" w:cs="Arial"/>
          <w:b w:val="0"/>
          <w:color w:val="000000"/>
          <w:sz w:val="20"/>
          <w:szCs w:val="20"/>
          <w:lang w:eastAsia="zh-CN"/>
        </w:rPr>
      </w:pPr>
      <w:r w:rsidRPr="008D6EC7">
        <w:rPr>
          <w:rFonts w:ascii="Arial" w:eastAsia="SimSun" w:hAnsi="Arial" w:cs="Arial"/>
          <w:b w:val="0"/>
          <w:color w:val="000000"/>
          <w:sz w:val="20"/>
          <w:szCs w:val="20"/>
          <w:lang w:eastAsia="zh-CN"/>
        </w:rPr>
        <w:t>Flush the adherent layer 2 times using a 5 ml sterile pipette with sterile PBS (1X) without calcium and magnesium to dislodge loosely attached cells and remove fraction.</w:t>
      </w:r>
    </w:p>
    <w:p w:rsidR="003A2535" w:rsidRPr="008D6EC7" w:rsidRDefault="003A2535" w:rsidP="00D57934">
      <w:pPr>
        <w:pStyle w:val="Title"/>
        <w:numPr>
          <w:ilvl w:val="0"/>
          <w:numId w:val="22"/>
        </w:numPr>
        <w:jc w:val="left"/>
        <w:rPr>
          <w:rFonts w:ascii="Arial" w:eastAsia="SimSun" w:hAnsi="Arial" w:cs="Arial"/>
          <w:b w:val="0"/>
          <w:color w:val="000000"/>
          <w:sz w:val="20"/>
          <w:szCs w:val="20"/>
          <w:lang w:eastAsia="zh-CN"/>
        </w:rPr>
      </w:pPr>
      <w:r w:rsidRPr="008D6EC7">
        <w:rPr>
          <w:rFonts w:ascii="Arial" w:eastAsia="SimSun" w:hAnsi="Arial" w:cs="Arial"/>
          <w:b w:val="0"/>
          <w:color w:val="000000"/>
          <w:sz w:val="20"/>
          <w:szCs w:val="20"/>
          <w:lang w:eastAsia="zh-CN"/>
        </w:rPr>
        <w:t>Remove and discard the wash solution from the flask.</w:t>
      </w:r>
    </w:p>
    <w:p w:rsidR="003A2535" w:rsidRPr="008D6EC7" w:rsidRDefault="003A2535" w:rsidP="00D57934">
      <w:pPr>
        <w:pStyle w:val="ListParagraph"/>
        <w:numPr>
          <w:ilvl w:val="0"/>
          <w:numId w:val="22"/>
        </w:numPr>
        <w:rPr>
          <w:rFonts w:ascii="Arial" w:hAnsi="Arial" w:cs="Arial"/>
          <w:sz w:val="20"/>
          <w:szCs w:val="20"/>
          <w:lang w:eastAsia="zh-CN"/>
        </w:rPr>
      </w:pPr>
      <w:r w:rsidRPr="008D6EC7">
        <w:rPr>
          <w:rFonts w:ascii="Arial" w:hAnsi="Arial" w:cs="Arial"/>
          <w:b/>
          <w:sz w:val="20"/>
          <w:szCs w:val="20"/>
        </w:rPr>
        <w:t>Incubate cells with warm (37°C) 0.05% Trypsin-EDTA solution (</w:t>
      </w:r>
      <w:r w:rsidRPr="008D6EC7">
        <w:rPr>
          <w:rFonts w:ascii="Arial" w:hAnsi="Arial" w:cs="Arial"/>
          <w:b/>
          <w:i/>
          <w:sz w:val="20"/>
          <w:szCs w:val="20"/>
        </w:rPr>
        <w:t>Cell Biologics,</w:t>
      </w:r>
      <w:r w:rsidRPr="008D6EC7">
        <w:rPr>
          <w:rFonts w:ascii="Arial" w:hAnsi="Arial" w:cs="Arial"/>
          <w:b/>
          <w:sz w:val="20"/>
          <w:szCs w:val="20"/>
        </w:rPr>
        <w:t xml:space="preserve"> Catalog No. 6915) for 2-5 minutes. </w:t>
      </w:r>
      <w:r w:rsidRPr="008D6EC7">
        <w:rPr>
          <w:rFonts w:ascii="Arial" w:hAnsi="Arial" w:cs="Arial"/>
          <w:sz w:val="20"/>
          <w:szCs w:val="20"/>
        </w:rPr>
        <w:t xml:space="preserve">Use 3.0 ml of Trypsin-EDTA solution when collecting cells from T75 flasks, and 2 ml when using T25 flasks. As soon as cells have detached </w:t>
      </w:r>
      <w:r w:rsidRPr="008D6EC7">
        <w:rPr>
          <w:rFonts w:ascii="Arial" w:hAnsi="Arial" w:cs="Arial"/>
          <w:b/>
          <w:sz w:val="20"/>
          <w:szCs w:val="20"/>
        </w:rPr>
        <w:t>(the flask may require a few firm gentle taps),</w:t>
      </w:r>
      <w:r w:rsidRPr="008D6EC7">
        <w:rPr>
          <w:rFonts w:ascii="Arial" w:hAnsi="Arial" w:cs="Arial"/>
          <w:sz w:val="20"/>
          <w:szCs w:val="20"/>
        </w:rPr>
        <w:t xml:space="preserve"> add 8-10 ml of </w:t>
      </w:r>
      <w:r w:rsidRPr="008D6EC7">
        <w:rPr>
          <w:rFonts w:ascii="Arial" w:hAnsi="Arial" w:cs="Arial"/>
          <w:i/>
          <w:sz w:val="20"/>
          <w:szCs w:val="20"/>
        </w:rPr>
        <w:t>Cell Biologics</w:t>
      </w:r>
      <w:r w:rsidRPr="008D6EC7">
        <w:rPr>
          <w:rFonts w:ascii="Arial" w:hAnsi="Arial" w:cs="Arial"/>
          <w:sz w:val="20"/>
          <w:szCs w:val="20"/>
        </w:rPr>
        <w:t>’ Cell Culture Medium supplemented with 5-10 % FBS to a T25 or T75 flask (the FBS will neutralize the trypsin).</w:t>
      </w:r>
    </w:p>
    <w:p w:rsidR="003A2535" w:rsidRPr="008D6EC7" w:rsidRDefault="003A2535" w:rsidP="00D57934">
      <w:pPr>
        <w:pStyle w:val="ListParagraph"/>
        <w:numPr>
          <w:ilvl w:val="0"/>
          <w:numId w:val="22"/>
        </w:numPr>
        <w:rPr>
          <w:rFonts w:ascii="Arial" w:hAnsi="Arial" w:cs="Arial"/>
          <w:sz w:val="20"/>
          <w:szCs w:val="20"/>
        </w:rPr>
      </w:pPr>
      <w:r w:rsidRPr="008D6EC7">
        <w:rPr>
          <w:rFonts w:ascii="Arial" w:hAnsi="Arial" w:cs="Arial"/>
          <w:sz w:val="20"/>
          <w:szCs w:val="20"/>
        </w:rPr>
        <w:t xml:space="preserve">Plate cells in fresh flasks or plates </w:t>
      </w:r>
      <w:proofErr w:type="spellStart"/>
      <w:r w:rsidRPr="008D6EC7">
        <w:rPr>
          <w:rFonts w:ascii="Arial" w:hAnsi="Arial" w:cs="Arial"/>
          <w:sz w:val="20"/>
          <w:szCs w:val="20"/>
        </w:rPr>
        <w:t>precoated</w:t>
      </w:r>
      <w:proofErr w:type="spellEnd"/>
      <w:r w:rsidRPr="008D6EC7">
        <w:rPr>
          <w:rFonts w:ascii="Arial" w:hAnsi="Arial" w:cs="Arial"/>
          <w:sz w:val="20"/>
          <w:szCs w:val="20"/>
        </w:rPr>
        <w:t xml:space="preserve"> with Gelatin-Based Coating Solution in a humidified, 5%-CO</w:t>
      </w:r>
      <w:r w:rsidRPr="008D6EC7">
        <w:rPr>
          <w:rFonts w:ascii="Arial" w:hAnsi="Arial" w:cs="Arial"/>
          <w:sz w:val="20"/>
          <w:szCs w:val="20"/>
          <w:vertAlign w:val="subscript"/>
        </w:rPr>
        <w:t>2</w:t>
      </w:r>
      <w:r w:rsidRPr="008D6EC7">
        <w:rPr>
          <w:rFonts w:ascii="Arial" w:hAnsi="Arial" w:cs="Arial"/>
          <w:sz w:val="20"/>
          <w:szCs w:val="20"/>
        </w:rPr>
        <w:t xml:space="preserve"> incubator at 37°C. </w:t>
      </w:r>
    </w:p>
    <w:p w:rsidR="003A2535" w:rsidRPr="008D6EC7" w:rsidRDefault="003A2535" w:rsidP="00D57934">
      <w:pPr>
        <w:pStyle w:val="ListParagraph"/>
        <w:numPr>
          <w:ilvl w:val="0"/>
          <w:numId w:val="22"/>
        </w:numPr>
        <w:rPr>
          <w:rFonts w:ascii="Arial" w:hAnsi="Arial" w:cs="Arial"/>
          <w:b/>
          <w:sz w:val="20"/>
          <w:szCs w:val="20"/>
        </w:rPr>
      </w:pPr>
      <w:r w:rsidRPr="008D6EC7">
        <w:rPr>
          <w:rFonts w:ascii="Arial" w:hAnsi="Arial" w:cs="Arial"/>
          <w:b/>
          <w:sz w:val="20"/>
          <w:szCs w:val="20"/>
        </w:rPr>
        <w:t>Change culture media the following day to remove non-adherent cells and replenish nutrients.</w:t>
      </w:r>
    </w:p>
    <w:p w:rsidR="003A2535" w:rsidRPr="008D6EC7" w:rsidRDefault="003A2535" w:rsidP="00D57934">
      <w:pPr>
        <w:pStyle w:val="ListParagraph"/>
        <w:numPr>
          <w:ilvl w:val="0"/>
          <w:numId w:val="22"/>
        </w:numPr>
        <w:rPr>
          <w:rFonts w:ascii="Arial" w:hAnsi="Arial" w:cs="Arial"/>
          <w:sz w:val="20"/>
          <w:szCs w:val="20"/>
        </w:rPr>
      </w:pPr>
      <w:r w:rsidRPr="008D6EC7">
        <w:rPr>
          <w:rFonts w:ascii="Arial" w:hAnsi="Arial" w:cs="Arial"/>
          <w:sz w:val="20"/>
          <w:szCs w:val="20"/>
        </w:rPr>
        <w:t>Cells should be checked daily under a microscopy to verify appropriate cell morphology.</w:t>
      </w:r>
    </w:p>
    <w:p w:rsidR="003A2535" w:rsidRPr="008D6EC7" w:rsidRDefault="003A2535" w:rsidP="00D57934">
      <w:pPr>
        <w:pStyle w:val="ListParagraph"/>
        <w:numPr>
          <w:ilvl w:val="0"/>
          <w:numId w:val="22"/>
        </w:numPr>
        <w:rPr>
          <w:rFonts w:ascii="Arial" w:hAnsi="Arial" w:cs="Arial"/>
          <w:sz w:val="20"/>
          <w:szCs w:val="20"/>
        </w:rPr>
      </w:pPr>
      <w:r w:rsidRPr="008D6EC7">
        <w:rPr>
          <w:rFonts w:ascii="Arial" w:hAnsi="Arial" w:cs="Arial"/>
          <w:sz w:val="20"/>
          <w:szCs w:val="20"/>
        </w:rPr>
        <w:lastRenderedPageBreak/>
        <w:t>Change culture medium every 24-48 hours. Please note that the medium should be changed every day when cells are &gt;70% confluent to remove non-adherent cells and replenish nutrients. Pre-wash cells with 1X PBS 1-2 times whenever replacing the medium.</w:t>
      </w:r>
    </w:p>
    <w:p w:rsidR="003A2535" w:rsidRPr="008D6EC7" w:rsidRDefault="003A2535" w:rsidP="00D57934">
      <w:pPr>
        <w:rPr>
          <w:rFonts w:ascii="Arial" w:hAnsi="Arial" w:cs="Arial"/>
          <w:b/>
          <w:sz w:val="20"/>
          <w:szCs w:val="20"/>
          <w:u w:val="single"/>
        </w:rPr>
      </w:pPr>
    </w:p>
    <w:p w:rsidR="003A2535" w:rsidRPr="008D6EC7" w:rsidRDefault="003A2535" w:rsidP="00D57934">
      <w:pPr>
        <w:rPr>
          <w:rFonts w:ascii="Arial" w:hAnsi="Arial" w:cs="Arial"/>
          <w:b/>
          <w:sz w:val="20"/>
          <w:szCs w:val="20"/>
        </w:rPr>
      </w:pPr>
      <w:r w:rsidRPr="008D6EC7">
        <w:rPr>
          <w:rFonts w:ascii="Arial" w:hAnsi="Arial" w:cs="Arial"/>
          <w:b/>
          <w:sz w:val="20"/>
          <w:szCs w:val="20"/>
        </w:rPr>
        <w:t xml:space="preserve">We recommend splitting primary cells at the follow ratio: </w:t>
      </w:r>
    </w:p>
    <w:p w:rsidR="003A2535" w:rsidRPr="008D6EC7" w:rsidRDefault="003A2535" w:rsidP="00D57934">
      <w:pPr>
        <w:rPr>
          <w:rFonts w:ascii="Arial" w:hAnsi="Arial" w:cs="Arial"/>
          <w:b/>
          <w:sz w:val="20"/>
          <w:szCs w:val="20"/>
        </w:rPr>
      </w:pPr>
    </w:p>
    <w:p w:rsidR="003A2535" w:rsidRPr="008D6EC7" w:rsidRDefault="003A2535" w:rsidP="00D57934">
      <w:pPr>
        <w:pStyle w:val="ListParagraph"/>
        <w:numPr>
          <w:ilvl w:val="0"/>
          <w:numId w:val="23"/>
        </w:numPr>
        <w:rPr>
          <w:rFonts w:ascii="Arial" w:hAnsi="Arial" w:cs="Arial"/>
          <w:sz w:val="20"/>
          <w:szCs w:val="20"/>
        </w:rPr>
      </w:pPr>
      <w:r w:rsidRPr="008D6EC7">
        <w:rPr>
          <w:rFonts w:ascii="Arial" w:hAnsi="Arial" w:cs="Arial"/>
          <w:sz w:val="20"/>
          <w:szCs w:val="20"/>
        </w:rPr>
        <w:t>The recommended split ratio for primary cells is 1:2.</w:t>
      </w:r>
    </w:p>
    <w:p w:rsidR="003A2535" w:rsidRPr="008D6EC7" w:rsidRDefault="003A2535" w:rsidP="00D57934">
      <w:pPr>
        <w:pStyle w:val="ListParagraph"/>
        <w:numPr>
          <w:ilvl w:val="0"/>
          <w:numId w:val="23"/>
        </w:numPr>
        <w:rPr>
          <w:rFonts w:ascii="Arial" w:hAnsi="Arial" w:cs="Arial"/>
          <w:i/>
          <w:sz w:val="20"/>
          <w:szCs w:val="20"/>
        </w:rPr>
      </w:pPr>
      <w:r w:rsidRPr="008D6EC7">
        <w:rPr>
          <w:rFonts w:ascii="Arial" w:hAnsi="Arial" w:cs="Arial"/>
          <w:sz w:val="20"/>
          <w:szCs w:val="20"/>
        </w:rPr>
        <w:t xml:space="preserve">A confluent monolayer of primary cells grown in a T75 flask may be expanded on a 6-well plate ready for use in experiments under the cell culture conditions specified by </w:t>
      </w:r>
      <w:r w:rsidRPr="008D6EC7">
        <w:rPr>
          <w:rFonts w:ascii="Arial" w:hAnsi="Arial" w:cs="Arial"/>
          <w:i/>
          <w:sz w:val="20"/>
          <w:szCs w:val="20"/>
        </w:rPr>
        <w:t>Cell Biologics.</w:t>
      </w:r>
    </w:p>
    <w:p w:rsidR="003A2535" w:rsidRPr="008D6EC7" w:rsidRDefault="003A2535" w:rsidP="00D57934">
      <w:pPr>
        <w:ind w:left="720"/>
        <w:rPr>
          <w:rFonts w:ascii="Arial" w:hAnsi="Arial" w:cs="Arial"/>
          <w:sz w:val="20"/>
          <w:szCs w:val="20"/>
        </w:rPr>
      </w:pPr>
    </w:p>
    <w:p w:rsidR="003A2535" w:rsidRPr="008D6EC7" w:rsidRDefault="003A2535" w:rsidP="00D57934">
      <w:pPr>
        <w:rPr>
          <w:rFonts w:ascii="Arial" w:hAnsi="Arial" w:cs="Arial"/>
          <w:b/>
          <w:sz w:val="20"/>
          <w:szCs w:val="20"/>
        </w:rPr>
      </w:pPr>
      <w:r w:rsidRPr="008D6EC7">
        <w:rPr>
          <w:rFonts w:ascii="Arial" w:hAnsi="Arial" w:cs="Arial"/>
          <w:b/>
          <w:sz w:val="20"/>
          <w:szCs w:val="20"/>
        </w:rPr>
        <w:t>Procedure for Freezing Cells</w:t>
      </w:r>
    </w:p>
    <w:p w:rsidR="003A2535" w:rsidRPr="008D6EC7" w:rsidRDefault="003A2535" w:rsidP="00D57934">
      <w:pPr>
        <w:rPr>
          <w:rFonts w:ascii="Arial" w:hAnsi="Arial" w:cs="Arial"/>
          <w:sz w:val="20"/>
          <w:szCs w:val="20"/>
        </w:rPr>
      </w:pPr>
      <w:r w:rsidRPr="008D6EC7">
        <w:rPr>
          <w:rFonts w:ascii="Arial" w:hAnsi="Arial" w:cs="Arial"/>
          <w:sz w:val="20"/>
          <w:szCs w:val="20"/>
        </w:rPr>
        <w:t>Materials:</w:t>
      </w:r>
    </w:p>
    <w:p w:rsidR="003A2535" w:rsidRPr="008D6EC7" w:rsidRDefault="003A2535" w:rsidP="00D57934">
      <w:pPr>
        <w:pStyle w:val="ListParagraph"/>
        <w:numPr>
          <w:ilvl w:val="0"/>
          <w:numId w:val="24"/>
        </w:numPr>
        <w:rPr>
          <w:rFonts w:ascii="Arial" w:hAnsi="Arial" w:cs="Arial"/>
          <w:sz w:val="20"/>
          <w:szCs w:val="20"/>
        </w:rPr>
      </w:pPr>
      <w:r w:rsidRPr="008D6EC7">
        <w:rPr>
          <w:rFonts w:ascii="Arial" w:hAnsi="Arial" w:cs="Arial"/>
          <w:sz w:val="20"/>
          <w:szCs w:val="20"/>
        </w:rPr>
        <w:t>1X Phosphate Buffered Saline (PBS-1X)</w:t>
      </w:r>
    </w:p>
    <w:p w:rsidR="00DA1AB6" w:rsidRPr="008D6EC7" w:rsidRDefault="00DA1AB6" w:rsidP="00D57934">
      <w:pPr>
        <w:pStyle w:val="ListParagraph"/>
        <w:numPr>
          <w:ilvl w:val="0"/>
          <w:numId w:val="24"/>
        </w:numPr>
        <w:rPr>
          <w:rFonts w:ascii="Arial" w:hAnsi="Arial" w:cs="Arial"/>
          <w:sz w:val="20"/>
          <w:szCs w:val="20"/>
        </w:rPr>
      </w:pPr>
      <w:r w:rsidRPr="008D6EC7">
        <w:rPr>
          <w:rFonts w:ascii="Arial" w:hAnsi="Arial" w:cs="Arial"/>
          <w:sz w:val="20"/>
          <w:szCs w:val="20"/>
        </w:rPr>
        <w:t>0.05% Trypsin-EDTA (1X) solution (</w:t>
      </w:r>
      <w:r w:rsidRPr="008D6EC7">
        <w:rPr>
          <w:rFonts w:ascii="Arial" w:hAnsi="Arial" w:cs="Arial"/>
          <w:i/>
          <w:sz w:val="20"/>
          <w:szCs w:val="20"/>
        </w:rPr>
        <w:t>Cell Biologics,</w:t>
      </w:r>
      <w:r w:rsidRPr="008D6EC7">
        <w:rPr>
          <w:rFonts w:ascii="Arial" w:hAnsi="Arial" w:cs="Arial"/>
          <w:sz w:val="20"/>
          <w:szCs w:val="20"/>
        </w:rPr>
        <w:t xml:space="preserve"> Catalog No. 6915)</w:t>
      </w:r>
    </w:p>
    <w:p w:rsidR="003A2535" w:rsidRPr="008D6EC7" w:rsidRDefault="003A2535" w:rsidP="00D57934">
      <w:pPr>
        <w:pStyle w:val="ListParagraph"/>
        <w:numPr>
          <w:ilvl w:val="0"/>
          <w:numId w:val="24"/>
        </w:numPr>
        <w:rPr>
          <w:rFonts w:ascii="Arial" w:hAnsi="Arial" w:cs="Arial"/>
          <w:sz w:val="20"/>
          <w:szCs w:val="20"/>
        </w:rPr>
      </w:pPr>
      <w:r w:rsidRPr="008D6EC7">
        <w:rPr>
          <w:rFonts w:ascii="Arial" w:hAnsi="Arial" w:cs="Arial"/>
          <w:sz w:val="20"/>
          <w:szCs w:val="20"/>
        </w:rPr>
        <w:t>Tissue Culture Media</w:t>
      </w:r>
    </w:p>
    <w:p w:rsidR="003A2535" w:rsidRPr="008D6EC7" w:rsidRDefault="003A2535" w:rsidP="00D57934">
      <w:pPr>
        <w:pStyle w:val="ListParagraph"/>
        <w:numPr>
          <w:ilvl w:val="0"/>
          <w:numId w:val="24"/>
        </w:numPr>
        <w:rPr>
          <w:rFonts w:ascii="Arial" w:hAnsi="Arial" w:cs="Arial"/>
          <w:sz w:val="20"/>
          <w:szCs w:val="20"/>
        </w:rPr>
      </w:pPr>
      <w:r w:rsidRPr="008D6EC7">
        <w:rPr>
          <w:rFonts w:ascii="Arial" w:hAnsi="Arial" w:cs="Arial"/>
          <w:sz w:val="20"/>
          <w:szCs w:val="20"/>
        </w:rPr>
        <w:t>Cold Freezing Media (</w:t>
      </w:r>
      <w:r w:rsidR="00EB12E7" w:rsidRPr="008D6EC7">
        <w:rPr>
          <w:rFonts w:ascii="Arial" w:hAnsi="Arial" w:cs="Arial"/>
          <w:sz w:val="20"/>
          <w:szCs w:val="20"/>
        </w:rPr>
        <w:t>10% DMSO, 50% FBS and 4</w:t>
      </w:r>
      <w:r w:rsidR="00CF7558" w:rsidRPr="008D6EC7">
        <w:rPr>
          <w:rFonts w:ascii="Arial" w:hAnsi="Arial" w:cs="Arial"/>
          <w:sz w:val="20"/>
          <w:szCs w:val="20"/>
        </w:rPr>
        <w:t xml:space="preserve">0% culture medium, </w:t>
      </w:r>
      <w:r w:rsidRPr="008D6EC7">
        <w:rPr>
          <w:rFonts w:ascii="Arial" w:hAnsi="Arial" w:cs="Arial"/>
          <w:i/>
          <w:sz w:val="20"/>
          <w:szCs w:val="20"/>
        </w:rPr>
        <w:t>Cell Biologics,</w:t>
      </w:r>
      <w:r w:rsidRPr="008D6EC7">
        <w:rPr>
          <w:rFonts w:ascii="Arial" w:hAnsi="Arial" w:cs="Arial"/>
          <w:sz w:val="20"/>
          <w:szCs w:val="20"/>
        </w:rPr>
        <w:t xml:space="preserve"> Catalog No. 6916).</w:t>
      </w:r>
    </w:p>
    <w:p w:rsidR="003A2535" w:rsidRPr="008D6EC7" w:rsidRDefault="003A2535" w:rsidP="00D57934">
      <w:pPr>
        <w:pStyle w:val="ListParagraph"/>
        <w:numPr>
          <w:ilvl w:val="0"/>
          <w:numId w:val="24"/>
        </w:numPr>
        <w:rPr>
          <w:rFonts w:ascii="Arial" w:hAnsi="Arial" w:cs="Arial"/>
          <w:sz w:val="20"/>
          <w:szCs w:val="20"/>
        </w:rPr>
      </w:pPr>
      <w:r w:rsidRPr="008D6EC7">
        <w:rPr>
          <w:rFonts w:ascii="Arial" w:hAnsi="Arial" w:cs="Arial"/>
          <w:sz w:val="20"/>
          <w:szCs w:val="20"/>
        </w:rPr>
        <w:t xml:space="preserve">Labeled </w:t>
      </w:r>
      <w:proofErr w:type="spellStart"/>
      <w:r w:rsidRPr="008D6EC7">
        <w:rPr>
          <w:rFonts w:ascii="Arial" w:hAnsi="Arial" w:cs="Arial"/>
          <w:sz w:val="20"/>
          <w:szCs w:val="20"/>
        </w:rPr>
        <w:t>Cryovials</w:t>
      </w:r>
      <w:proofErr w:type="spellEnd"/>
    </w:p>
    <w:p w:rsidR="003A2535" w:rsidRPr="008D6EC7" w:rsidRDefault="003A2535" w:rsidP="00D57934">
      <w:pPr>
        <w:pStyle w:val="ListParagraph"/>
        <w:numPr>
          <w:ilvl w:val="0"/>
          <w:numId w:val="24"/>
        </w:numPr>
        <w:rPr>
          <w:rFonts w:ascii="Arial" w:hAnsi="Arial" w:cs="Arial"/>
          <w:sz w:val="20"/>
          <w:szCs w:val="20"/>
        </w:rPr>
      </w:pPr>
      <w:r w:rsidRPr="008D6EC7">
        <w:rPr>
          <w:rFonts w:ascii="Arial" w:hAnsi="Arial" w:cs="Arial"/>
          <w:sz w:val="20"/>
          <w:szCs w:val="20"/>
        </w:rPr>
        <w:t xml:space="preserve">Confluent cells </w:t>
      </w:r>
    </w:p>
    <w:p w:rsidR="003A2535" w:rsidRPr="008D6EC7" w:rsidRDefault="003A2535" w:rsidP="00D57934">
      <w:pPr>
        <w:ind w:left="720"/>
        <w:rPr>
          <w:rFonts w:ascii="Arial" w:hAnsi="Arial" w:cs="Arial"/>
          <w:sz w:val="20"/>
          <w:szCs w:val="20"/>
        </w:rPr>
      </w:pPr>
      <w:r w:rsidRPr="008D6EC7">
        <w:rPr>
          <w:rFonts w:ascii="Arial" w:hAnsi="Arial" w:cs="Arial"/>
          <w:sz w:val="20"/>
          <w:szCs w:val="20"/>
        </w:rPr>
        <w:t>------------------------------------------------------------------</w:t>
      </w:r>
    </w:p>
    <w:p w:rsidR="003A2535" w:rsidRPr="008D6EC7" w:rsidRDefault="003A2535" w:rsidP="00D57934">
      <w:pPr>
        <w:pStyle w:val="ListParagraph"/>
        <w:numPr>
          <w:ilvl w:val="0"/>
          <w:numId w:val="25"/>
        </w:numPr>
        <w:rPr>
          <w:rFonts w:ascii="Arial" w:hAnsi="Arial" w:cs="Arial"/>
          <w:sz w:val="20"/>
          <w:szCs w:val="20"/>
        </w:rPr>
      </w:pPr>
      <w:r w:rsidRPr="008D6EC7">
        <w:rPr>
          <w:rFonts w:ascii="Arial" w:hAnsi="Arial" w:cs="Arial"/>
          <w:sz w:val="20"/>
          <w:szCs w:val="20"/>
        </w:rPr>
        <w:t xml:space="preserve">Remove and discard the cell culture media from the flask. </w:t>
      </w:r>
    </w:p>
    <w:p w:rsidR="003A2535" w:rsidRPr="008D6EC7" w:rsidRDefault="003A2535" w:rsidP="00D57934">
      <w:pPr>
        <w:pStyle w:val="ListParagraph"/>
        <w:numPr>
          <w:ilvl w:val="0"/>
          <w:numId w:val="25"/>
        </w:numPr>
        <w:rPr>
          <w:rFonts w:ascii="Arial" w:hAnsi="Arial" w:cs="Arial"/>
          <w:sz w:val="20"/>
          <w:szCs w:val="20"/>
        </w:rPr>
      </w:pPr>
      <w:r w:rsidRPr="008D6EC7">
        <w:rPr>
          <w:rFonts w:ascii="Arial" w:hAnsi="Arial" w:cs="Arial"/>
          <w:sz w:val="20"/>
          <w:szCs w:val="20"/>
        </w:rPr>
        <w:t>Flush the adherent layer with a 5 ml sterile pipette 2 times with sterile PBS (1X) without calcium and magnesium to dislodge loosely attached cells and remove fraction.</w:t>
      </w:r>
    </w:p>
    <w:p w:rsidR="003A2535" w:rsidRPr="008D6EC7" w:rsidRDefault="003A2535" w:rsidP="00D57934">
      <w:pPr>
        <w:pStyle w:val="ListParagraph"/>
        <w:numPr>
          <w:ilvl w:val="0"/>
          <w:numId w:val="25"/>
        </w:numPr>
        <w:rPr>
          <w:rFonts w:ascii="Arial" w:hAnsi="Arial" w:cs="Arial"/>
          <w:sz w:val="20"/>
          <w:szCs w:val="20"/>
        </w:rPr>
      </w:pPr>
      <w:r w:rsidRPr="008D6EC7">
        <w:rPr>
          <w:rFonts w:ascii="Arial" w:hAnsi="Arial" w:cs="Arial"/>
          <w:sz w:val="20"/>
          <w:szCs w:val="20"/>
        </w:rPr>
        <w:t>Remove and discard the wash solution from the flask.</w:t>
      </w:r>
    </w:p>
    <w:p w:rsidR="003A2535" w:rsidRPr="008D6EC7" w:rsidRDefault="003A2535" w:rsidP="00D57934">
      <w:pPr>
        <w:pStyle w:val="ListParagraph"/>
        <w:numPr>
          <w:ilvl w:val="0"/>
          <w:numId w:val="25"/>
        </w:numPr>
        <w:rPr>
          <w:rFonts w:ascii="Arial" w:hAnsi="Arial" w:cs="Arial"/>
          <w:sz w:val="20"/>
          <w:szCs w:val="20"/>
        </w:rPr>
      </w:pPr>
      <w:r w:rsidRPr="008D6EC7">
        <w:rPr>
          <w:rFonts w:ascii="Arial" w:hAnsi="Arial" w:cs="Arial"/>
          <w:b/>
          <w:sz w:val="20"/>
          <w:szCs w:val="20"/>
        </w:rPr>
        <w:t>Incubate cells with warm (37°C) 0.05% Trypsin-EDTA solution (</w:t>
      </w:r>
      <w:r w:rsidRPr="008D6EC7">
        <w:rPr>
          <w:rFonts w:ascii="Arial" w:hAnsi="Arial" w:cs="Arial"/>
          <w:b/>
          <w:i/>
          <w:sz w:val="20"/>
          <w:szCs w:val="20"/>
        </w:rPr>
        <w:t>Cell Biologics,</w:t>
      </w:r>
      <w:r w:rsidRPr="008D6EC7">
        <w:rPr>
          <w:rFonts w:ascii="Arial" w:hAnsi="Arial" w:cs="Arial"/>
          <w:b/>
          <w:sz w:val="20"/>
          <w:szCs w:val="20"/>
        </w:rPr>
        <w:t xml:space="preserve"> Catalog No. 6915) for 2-5 minutes.</w:t>
      </w:r>
      <w:r w:rsidRPr="008D6EC7">
        <w:rPr>
          <w:rFonts w:ascii="Arial" w:hAnsi="Arial" w:cs="Arial"/>
          <w:sz w:val="20"/>
          <w:szCs w:val="20"/>
        </w:rPr>
        <w:t xml:space="preserve"> Use 3.0 ml of 0.25% Trypsin-EDTA solution when collecting cells from T75 flasks, and 2 ml when using T25 flasks. As soon as cells have detached </w:t>
      </w:r>
      <w:r w:rsidRPr="008D6EC7">
        <w:rPr>
          <w:rFonts w:ascii="Arial" w:hAnsi="Arial" w:cs="Arial"/>
          <w:b/>
          <w:sz w:val="20"/>
          <w:szCs w:val="20"/>
        </w:rPr>
        <w:t>(the flask may require a few firm gentle taps),</w:t>
      </w:r>
      <w:r w:rsidRPr="008D6EC7">
        <w:rPr>
          <w:rFonts w:ascii="Arial" w:hAnsi="Arial" w:cs="Arial"/>
          <w:sz w:val="20"/>
          <w:szCs w:val="20"/>
        </w:rPr>
        <w:t xml:space="preserve"> add 10 ml of Cell Culture Medium supplemented with 5-10 % FBS to the flask (the FBS will neutralize the trypsin).</w:t>
      </w:r>
    </w:p>
    <w:p w:rsidR="003A2535" w:rsidRPr="008D6EC7" w:rsidRDefault="003A2535" w:rsidP="00D57934">
      <w:pPr>
        <w:pStyle w:val="ListParagraph"/>
        <w:numPr>
          <w:ilvl w:val="0"/>
          <w:numId w:val="25"/>
        </w:numPr>
        <w:rPr>
          <w:rFonts w:ascii="Arial" w:hAnsi="Arial" w:cs="Arial"/>
          <w:sz w:val="20"/>
          <w:szCs w:val="20"/>
        </w:rPr>
      </w:pPr>
      <w:r w:rsidRPr="008D6EC7">
        <w:rPr>
          <w:rFonts w:ascii="Arial" w:hAnsi="Arial" w:cs="Arial"/>
          <w:sz w:val="20"/>
          <w:szCs w:val="20"/>
        </w:rPr>
        <w:t>Centrifuge the cell suspension at 200 g for 5 minutes.</w:t>
      </w:r>
    </w:p>
    <w:p w:rsidR="003A2535" w:rsidRPr="008D6EC7" w:rsidRDefault="003A2535" w:rsidP="00D57934">
      <w:pPr>
        <w:pStyle w:val="ListParagraph"/>
        <w:numPr>
          <w:ilvl w:val="0"/>
          <w:numId w:val="25"/>
        </w:numPr>
        <w:rPr>
          <w:rFonts w:ascii="Arial" w:hAnsi="Arial" w:cs="Arial"/>
          <w:sz w:val="20"/>
          <w:szCs w:val="20"/>
        </w:rPr>
      </w:pPr>
      <w:r w:rsidRPr="008D6EC7">
        <w:rPr>
          <w:rFonts w:ascii="Arial" w:hAnsi="Arial" w:cs="Arial"/>
          <w:sz w:val="20"/>
          <w:szCs w:val="20"/>
        </w:rPr>
        <w:t>Remove supernatant with sterile Pasteur pipette.</w:t>
      </w:r>
    </w:p>
    <w:p w:rsidR="003A2535" w:rsidRPr="008D6EC7" w:rsidRDefault="003A2535" w:rsidP="00D57934">
      <w:pPr>
        <w:pStyle w:val="ListParagraph"/>
        <w:numPr>
          <w:ilvl w:val="0"/>
          <w:numId w:val="25"/>
        </w:numPr>
        <w:rPr>
          <w:rFonts w:ascii="Arial" w:hAnsi="Arial" w:cs="Arial"/>
          <w:sz w:val="20"/>
          <w:szCs w:val="20"/>
        </w:rPr>
      </w:pPr>
      <w:r w:rsidRPr="008D6EC7">
        <w:rPr>
          <w:rFonts w:ascii="Arial" w:hAnsi="Arial" w:cs="Arial"/>
          <w:sz w:val="20"/>
          <w:szCs w:val="20"/>
        </w:rPr>
        <w:t>Quickly re-suspend pellet by adding 1 ml freezing media per vial to be frozen.</w:t>
      </w:r>
    </w:p>
    <w:p w:rsidR="003A2535" w:rsidRPr="008D6EC7" w:rsidRDefault="003A2535" w:rsidP="00D57934">
      <w:pPr>
        <w:pStyle w:val="ListParagraph"/>
        <w:numPr>
          <w:ilvl w:val="0"/>
          <w:numId w:val="25"/>
        </w:numPr>
        <w:rPr>
          <w:rFonts w:ascii="Arial" w:hAnsi="Arial" w:cs="Arial"/>
          <w:sz w:val="20"/>
          <w:szCs w:val="20"/>
        </w:rPr>
      </w:pPr>
      <w:r w:rsidRPr="008D6EC7">
        <w:rPr>
          <w:rFonts w:ascii="Arial" w:hAnsi="Arial" w:cs="Arial"/>
          <w:sz w:val="20"/>
          <w:szCs w:val="20"/>
        </w:rPr>
        <w:t>Place vials in Nalgene "Mr. Frosty" freezing container containing100% isopropyl alcohol at -70-80 °C for 24 h.</w:t>
      </w:r>
    </w:p>
    <w:p w:rsidR="003A2535" w:rsidRPr="008D6EC7" w:rsidRDefault="003A2535" w:rsidP="00D57934">
      <w:pPr>
        <w:pStyle w:val="ListParagraph"/>
        <w:numPr>
          <w:ilvl w:val="0"/>
          <w:numId w:val="25"/>
        </w:numPr>
        <w:rPr>
          <w:rFonts w:ascii="Arial" w:hAnsi="Arial" w:cs="Arial"/>
          <w:sz w:val="20"/>
          <w:szCs w:val="20"/>
        </w:rPr>
      </w:pPr>
      <w:r w:rsidRPr="008D6EC7">
        <w:rPr>
          <w:rFonts w:ascii="Arial" w:hAnsi="Arial" w:cs="Arial"/>
          <w:sz w:val="20"/>
          <w:szCs w:val="20"/>
        </w:rPr>
        <w:t>Transfer vials to liquid N</w:t>
      </w:r>
      <w:r w:rsidRPr="008D6EC7">
        <w:rPr>
          <w:rFonts w:ascii="Arial" w:hAnsi="Arial" w:cs="Arial"/>
          <w:sz w:val="20"/>
          <w:szCs w:val="20"/>
          <w:vertAlign w:val="subscript"/>
        </w:rPr>
        <w:t>2</w:t>
      </w:r>
      <w:r w:rsidRPr="008D6EC7">
        <w:rPr>
          <w:rFonts w:ascii="Arial" w:hAnsi="Arial" w:cs="Arial"/>
          <w:sz w:val="20"/>
          <w:szCs w:val="20"/>
        </w:rPr>
        <w:t xml:space="preserve"> tank for indefinite storage.</w:t>
      </w:r>
    </w:p>
    <w:p w:rsidR="003A2535" w:rsidRPr="008D6EC7" w:rsidRDefault="003A2535" w:rsidP="00D57934">
      <w:pPr>
        <w:ind w:left="360"/>
        <w:rPr>
          <w:rFonts w:ascii="Arial" w:hAnsi="Arial" w:cs="Arial"/>
          <w:sz w:val="20"/>
          <w:szCs w:val="20"/>
        </w:rPr>
      </w:pPr>
    </w:p>
    <w:p w:rsidR="003A2535" w:rsidRPr="008D6EC7" w:rsidRDefault="003A2535" w:rsidP="00D57934">
      <w:pPr>
        <w:rPr>
          <w:rFonts w:ascii="Arial" w:hAnsi="Arial" w:cs="Arial"/>
          <w:b/>
          <w:sz w:val="20"/>
          <w:szCs w:val="20"/>
        </w:rPr>
      </w:pPr>
      <w:r w:rsidRPr="008D6EC7">
        <w:rPr>
          <w:rFonts w:ascii="Arial" w:hAnsi="Arial" w:cs="Arial"/>
          <w:b/>
          <w:sz w:val="20"/>
          <w:szCs w:val="20"/>
        </w:rPr>
        <w:t xml:space="preserve">We recommend freezing primary cells at the follow ratio: </w:t>
      </w:r>
    </w:p>
    <w:p w:rsidR="003A2535" w:rsidRPr="008D6EC7" w:rsidRDefault="003A2535" w:rsidP="00D57934">
      <w:pPr>
        <w:rPr>
          <w:rFonts w:ascii="Arial" w:hAnsi="Arial" w:cs="Arial"/>
          <w:b/>
          <w:sz w:val="20"/>
          <w:szCs w:val="20"/>
        </w:rPr>
      </w:pPr>
    </w:p>
    <w:p w:rsidR="00D57934" w:rsidRPr="008D6EC7" w:rsidRDefault="003A2535" w:rsidP="00D57934">
      <w:pPr>
        <w:pStyle w:val="ListParagraph"/>
        <w:numPr>
          <w:ilvl w:val="0"/>
          <w:numId w:val="26"/>
        </w:numPr>
        <w:rPr>
          <w:rFonts w:ascii="Arial" w:hAnsi="Arial" w:cs="Arial"/>
          <w:sz w:val="20"/>
          <w:szCs w:val="20"/>
        </w:rPr>
      </w:pPr>
      <w:r w:rsidRPr="008D6EC7">
        <w:rPr>
          <w:rFonts w:ascii="Arial" w:hAnsi="Arial" w:cs="Arial"/>
          <w:sz w:val="20"/>
          <w:szCs w:val="20"/>
        </w:rPr>
        <w:t xml:space="preserve">A confluent primary epithelial cells grown in a T75 flask may be frozen in </w:t>
      </w:r>
      <w:r w:rsidR="00636AD3" w:rsidRPr="008D6EC7">
        <w:rPr>
          <w:rFonts w:ascii="Arial" w:hAnsi="Arial" w:cs="Arial"/>
          <w:sz w:val="20"/>
          <w:szCs w:val="20"/>
        </w:rPr>
        <w:t>3</w:t>
      </w:r>
      <w:r w:rsidRPr="008D6EC7">
        <w:rPr>
          <w:rFonts w:ascii="Arial" w:hAnsi="Arial" w:cs="Arial"/>
          <w:sz w:val="20"/>
          <w:szCs w:val="20"/>
        </w:rPr>
        <w:t xml:space="preserve"> </w:t>
      </w:r>
      <w:proofErr w:type="spellStart"/>
      <w:r w:rsidRPr="008D6EC7">
        <w:rPr>
          <w:rFonts w:ascii="Arial" w:hAnsi="Arial" w:cs="Arial"/>
          <w:sz w:val="20"/>
          <w:szCs w:val="20"/>
        </w:rPr>
        <w:t>cryovials</w:t>
      </w:r>
      <w:proofErr w:type="spellEnd"/>
      <w:r w:rsidRPr="008D6EC7">
        <w:rPr>
          <w:rFonts w:ascii="Arial" w:hAnsi="Arial" w:cs="Arial"/>
          <w:sz w:val="20"/>
          <w:szCs w:val="20"/>
        </w:rPr>
        <w:t>.</w:t>
      </w:r>
    </w:p>
    <w:p w:rsidR="002E2876" w:rsidRPr="008D6EC7" w:rsidRDefault="003A2535" w:rsidP="00D57934">
      <w:pPr>
        <w:pStyle w:val="ListParagraph"/>
        <w:numPr>
          <w:ilvl w:val="0"/>
          <w:numId w:val="26"/>
        </w:numPr>
        <w:rPr>
          <w:rFonts w:ascii="Arial" w:hAnsi="Arial" w:cs="Arial"/>
          <w:sz w:val="20"/>
          <w:szCs w:val="20"/>
        </w:rPr>
      </w:pPr>
      <w:r w:rsidRPr="008D6EC7">
        <w:rPr>
          <w:rFonts w:ascii="Arial" w:hAnsi="Arial" w:cs="Arial"/>
          <w:sz w:val="20"/>
          <w:szCs w:val="20"/>
        </w:rPr>
        <w:t xml:space="preserve">A confluent primary epithelial cells grown in a T25 flask may be frozen in </w:t>
      </w:r>
      <w:r w:rsidR="00636AD3" w:rsidRPr="008D6EC7">
        <w:rPr>
          <w:rFonts w:ascii="Arial" w:hAnsi="Arial" w:cs="Arial"/>
          <w:sz w:val="20"/>
          <w:szCs w:val="20"/>
        </w:rPr>
        <w:t>2</w:t>
      </w:r>
      <w:r w:rsidRPr="008D6EC7">
        <w:rPr>
          <w:rFonts w:ascii="Arial" w:hAnsi="Arial" w:cs="Arial"/>
          <w:sz w:val="20"/>
          <w:szCs w:val="20"/>
        </w:rPr>
        <w:t xml:space="preserve"> </w:t>
      </w:r>
      <w:proofErr w:type="spellStart"/>
      <w:r w:rsidRPr="008D6EC7">
        <w:rPr>
          <w:rFonts w:ascii="Arial" w:hAnsi="Arial" w:cs="Arial"/>
          <w:sz w:val="20"/>
          <w:szCs w:val="20"/>
        </w:rPr>
        <w:t>cryovial</w:t>
      </w:r>
      <w:r w:rsidR="008D6EC7" w:rsidRPr="008D6EC7">
        <w:rPr>
          <w:rFonts w:ascii="Arial" w:hAnsi="Arial" w:cs="Arial"/>
          <w:sz w:val="20"/>
          <w:szCs w:val="20"/>
        </w:rPr>
        <w:t>s</w:t>
      </w:r>
      <w:proofErr w:type="spellEnd"/>
      <w:r w:rsidRPr="008D6EC7">
        <w:rPr>
          <w:rFonts w:ascii="Arial" w:hAnsi="Arial" w:cs="Arial"/>
          <w:sz w:val="20"/>
          <w:szCs w:val="20"/>
        </w:rPr>
        <w:t>.</w:t>
      </w:r>
    </w:p>
    <w:p w:rsidR="00064E03" w:rsidRDefault="00064E03" w:rsidP="00064E03">
      <w:pPr>
        <w:rPr>
          <w:rFonts w:ascii="Arial" w:hAnsi="Arial" w:cs="Arial"/>
          <w:sz w:val="20"/>
          <w:szCs w:val="20"/>
        </w:rPr>
      </w:pPr>
    </w:p>
    <w:p w:rsidR="003E1FAD" w:rsidRPr="008D6EC7" w:rsidRDefault="003E1FAD" w:rsidP="00064E03">
      <w:pPr>
        <w:rPr>
          <w:rFonts w:ascii="Arial" w:hAnsi="Arial" w:cs="Arial"/>
          <w:sz w:val="20"/>
          <w:szCs w:val="20"/>
        </w:rPr>
      </w:pPr>
      <w:bookmarkStart w:id="0" w:name="_GoBack"/>
      <w:bookmarkEnd w:id="0"/>
    </w:p>
    <w:p w:rsidR="00064E03" w:rsidRDefault="00064E03" w:rsidP="003E1FAD">
      <w:pPr>
        <w:jc w:val="center"/>
        <w:rPr>
          <w:rFonts w:ascii="Arial" w:hAnsi="Arial" w:cs="Arial"/>
          <w:sz w:val="20"/>
          <w:szCs w:val="20"/>
        </w:rPr>
      </w:pPr>
      <w:r w:rsidRPr="008D6EC7">
        <w:rPr>
          <w:rFonts w:ascii="Arial" w:hAnsi="Arial" w:cs="Arial"/>
          <w:sz w:val="20"/>
          <w:szCs w:val="20"/>
        </w:rPr>
        <w:t>Please send us the cell images (</w:t>
      </w:r>
      <w:r w:rsidR="00EB12E7" w:rsidRPr="008D6EC7">
        <w:rPr>
          <w:rFonts w:ascii="Arial" w:hAnsi="Arial" w:cs="Arial"/>
          <w:sz w:val="20"/>
          <w:szCs w:val="20"/>
        </w:rPr>
        <w:t>&gt;</w:t>
      </w:r>
      <w:r w:rsidRPr="008D6EC7">
        <w:rPr>
          <w:rFonts w:ascii="Arial" w:hAnsi="Arial" w:cs="Arial"/>
          <w:sz w:val="20"/>
          <w:szCs w:val="20"/>
        </w:rPr>
        <w:t>90% confluence) if you have any questions or problems with cultured cells.</w:t>
      </w:r>
    </w:p>
    <w:p w:rsidR="00B4742F" w:rsidRPr="008D6EC7" w:rsidRDefault="00B4742F" w:rsidP="003E1FAD">
      <w:pPr>
        <w:jc w:val="center"/>
        <w:rPr>
          <w:rFonts w:ascii="Arial" w:hAnsi="Arial" w:cs="Arial"/>
          <w:sz w:val="20"/>
          <w:szCs w:val="20"/>
        </w:rPr>
      </w:pPr>
      <w:r w:rsidRPr="00B4742F">
        <w:rPr>
          <w:rFonts w:ascii="Arial" w:hAnsi="Arial" w:cs="Arial"/>
          <w:sz w:val="20"/>
          <w:szCs w:val="20"/>
        </w:rPr>
        <w:t>Per request, a Certificate of Analysis will be provided for each cell lot purchased.</w:t>
      </w:r>
    </w:p>
    <w:p w:rsidR="00064E03" w:rsidRPr="008D6EC7" w:rsidRDefault="00064E03" w:rsidP="00064E03">
      <w:pPr>
        <w:rPr>
          <w:rFonts w:ascii="Arial" w:hAnsi="Arial" w:cs="Arial"/>
          <w:sz w:val="20"/>
          <w:szCs w:val="20"/>
        </w:rPr>
      </w:pPr>
    </w:p>
    <w:sectPr w:rsidR="00064E03" w:rsidRPr="008D6EC7" w:rsidSect="0077660E">
      <w:footerReference w:type="default" r:id="rId10"/>
      <w:pgSz w:w="12241" w:h="15842"/>
      <w:pgMar w:top="1152" w:right="1008" w:bottom="1296" w:left="1008"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F3F08" w:rsidRDefault="004F3F08" w:rsidP="00F64F93">
      <w:r>
        <w:separator/>
      </w:r>
    </w:p>
  </w:endnote>
  <w:endnote w:type="continuationSeparator" w:id="0">
    <w:p w:rsidR="004F3F08" w:rsidRDefault="004F3F08" w:rsidP="00F64F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3D70" w:rsidRPr="00F26053" w:rsidRDefault="003A2535" w:rsidP="00723D70">
    <w:pPr>
      <w:pStyle w:val="HTMLAddress"/>
      <w:jc w:val="center"/>
      <w:rPr>
        <w:rFonts w:ascii="Arial" w:hAnsi="Arial" w:cs="Arial"/>
        <w:sz w:val="18"/>
        <w:szCs w:val="18"/>
      </w:rPr>
    </w:pPr>
    <w:r>
      <w:rPr>
        <w:rFonts w:ascii="Arial" w:hAnsi="Arial" w:cs="Arial"/>
        <w:sz w:val="18"/>
        <w:szCs w:val="18"/>
      </w:rPr>
      <w:t xml:space="preserve">Cell Biologics Company - </w:t>
    </w:r>
    <w:r w:rsidR="00EF413A">
      <w:rPr>
        <w:rFonts w:ascii="Arial" w:hAnsi="Arial" w:cs="Arial"/>
        <w:sz w:val="18"/>
        <w:szCs w:val="18"/>
      </w:rPr>
      <w:t>2201 W</w:t>
    </w:r>
    <w:r>
      <w:rPr>
        <w:rFonts w:ascii="Arial" w:hAnsi="Arial" w:cs="Arial"/>
        <w:sz w:val="18"/>
        <w:szCs w:val="18"/>
      </w:rPr>
      <w:t>est</w:t>
    </w:r>
    <w:r w:rsidR="004D5E53">
      <w:rPr>
        <w:rFonts w:ascii="Arial" w:hAnsi="Arial" w:cs="Arial"/>
        <w:sz w:val="18"/>
        <w:szCs w:val="18"/>
      </w:rPr>
      <w:t xml:space="preserve"> Campbell Park Drive,</w:t>
    </w:r>
    <w:r w:rsidR="00723D70" w:rsidRPr="00F26053">
      <w:rPr>
        <w:rFonts w:ascii="Arial" w:hAnsi="Arial" w:cs="Arial"/>
        <w:sz w:val="18"/>
        <w:szCs w:val="18"/>
      </w:rPr>
      <w:t xml:space="preserve"> Chicago, IL 60612</w:t>
    </w:r>
    <w:r w:rsidR="00723D70" w:rsidRPr="00F26053">
      <w:rPr>
        <w:rFonts w:ascii="Arial" w:hAnsi="Arial" w:cs="Arial"/>
        <w:sz w:val="18"/>
        <w:szCs w:val="18"/>
      </w:rPr>
      <w:br/>
      <w:t xml:space="preserve">website: </w:t>
    </w:r>
    <w:hyperlink r:id="rId1" w:history="1">
      <w:r w:rsidR="00EF3E35" w:rsidRPr="00734F7D">
        <w:rPr>
          <w:rStyle w:val="Hyperlink"/>
          <w:rFonts w:ascii="Arial" w:hAnsi="Arial" w:cs="Arial"/>
          <w:sz w:val="18"/>
          <w:szCs w:val="18"/>
        </w:rPr>
        <w:t>http://www.cellbiologics.net</w:t>
      </w:r>
    </w:hyperlink>
    <w:r w:rsidR="00EF3E35">
      <w:rPr>
        <w:rFonts w:ascii="Arial" w:hAnsi="Arial" w:cs="Arial"/>
        <w:sz w:val="18"/>
        <w:szCs w:val="18"/>
      </w:rPr>
      <w:t xml:space="preserve"> </w:t>
    </w:r>
    <w:r w:rsidR="00723D70" w:rsidRPr="00F26053">
      <w:rPr>
        <w:rFonts w:ascii="Arial" w:hAnsi="Arial" w:cs="Arial"/>
        <w:sz w:val="18"/>
        <w:szCs w:val="18"/>
      </w:rPr>
      <w:t xml:space="preserve"> - e-mail: </w:t>
    </w:r>
    <w:hyperlink r:id="rId2" w:history="1">
      <w:r w:rsidR="00723D70" w:rsidRPr="00F26053">
        <w:rPr>
          <w:rStyle w:val="Hyperlink"/>
          <w:rFonts w:ascii="Arial" w:hAnsi="Arial" w:cs="Arial"/>
          <w:sz w:val="18"/>
          <w:szCs w:val="18"/>
        </w:rPr>
        <w:t>info@cellbiologics.com</w:t>
      </w:r>
    </w:hyperlink>
  </w:p>
  <w:p w:rsidR="00723D70" w:rsidRDefault="00723D70">
    <w:pPr>
      <w:pStyle w:val="Footer"/>
    </w:pPr>
  </w:p>
  <w:p w:rsidR="00723D70" w:rsidRDefault="00723D7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F3F08" w:rsidRDefault="004F3F08" w:rsidP="00F64F93">
      <w:r>
        <w:separator/>
      </w:r>
    </w:p>
  </w:footnote>
  <w:footnote w:type="continuationSeparator" w:id="0">
    <w:p w:rsidR="004F3F08" w:rsidRDefault="004F3F08" w:rsidP="00F64F9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53B48EC0"/>
    <w:lvl w:ilvl="0">
      <w:start w:val="1"/>
      <w:numFmt w:val="decimal"/>
      <w:lvlText w:val="%1."/>
      <w:lvlJc w:val="left"/>
      <w:pPr>
        <w:tabs>
          <w:tab w:val="num" w:pos="1800"/>
        </w:tabs>
        <w:ind w:left="1800" w:hanging="360"/>
      </w:pPr>
      <w:rPr>
        <w:rFonts w:cs="Times New Roman"/>
      </w:rPr>
    </w:lvl>
  </w:abstractNum>
  <w:abstractNum w:abstractNumId="1">
    <w:nsid w:val="FFFFFF7D"/>
    <w:multiLevelType w:val="singleLevel"/>
    <w:tmpl w:val="F96433E8"/>
    <w:lvl w:ilvl="0">
      <w:start w:val="1"/>
      <w:numFmt w:val="decimal"/>
      <w:lvlText w:val="%1."/>
      <w:lvlJc w:val="left"/>
      <w:pPr>
        <w:tabs>
          <w:tab w:val="num" w:pos="1440"/>
        </w:tabs>
        <w:ind w:left="1440" w:hanging="360"/>
      </w:pPr>
      <w:rPr>
        <w:rFonts w:cs="Times New Roman"/>
      </w:rPr>
    </w:lvl>
  </w:abstractNum>
  <w:abstractNum w:abstractNumId="2">
    <w:nsid w:val="FFFFFF7E"/>
    <w:multiLevelType w:val="singleLevel"/>
    <w:tmpl w:val="CA12B520"/>
    <w:lvl w:ilvl="0">
      <w:start w:val="1"/>
      <w:numFmt w:val="decimal"/>
      <w:lvlText w:val="%1."/>
      <w:lvlJc w:val="left"/>
      <w:pPr>
        <w:tabs>
          <w:tab w:val="num" w:pos="1080"/>
        </w:tabs>
        <w:ind w:left="1080" w:hanging="360"/>
      </w:pPr>
      <w:rPr>
        <w:rFonts w:cs="Times New Roman"/>
      </w:rPr>
    </w:lvl>
  </w:abstractNum>
  <w:abstractNum w:abstractNumId="3">
    <w:nsid w:val="FFFFFF7F"/>
    <w:multiLevelType w:val="singleLevel"/>
    <w:tmpl w:val="6810BE3C"/>
    <w:lvl w:ilvl="0">
      <w:start w:val="1"/>
      <w:numFmt w:val="decimal"/>
      <w:lvlText w:val="%1."/>
      <w:lvlJc w:val="left"/>
      <w:pPr>
        <w:tabs>
          <w:tab w:val="num" w:pos="720"/>
        </w:tabs>
        <w:ind w:left="720" w:hanging="360"/>
      </w:pPr>
      <w:rPr>
        <w:rFonts w:cs="Times New Roman"/>
      </w:rPr>
    </w:lvl>
  </w:abstractNum>
  <w:abstractNum w:abstractNumId="4">
    <w:nsid w:val="FFFFFF80"/>
    <w:multiLevelType w:val="singleLevel"/>
    <w:tmpl w:val="A4C828E6"/>
    <w:lvl w:ilvl="0">
      <w:start w:val="1"/>
      <w:numFmt w:val="bullet"/>
      <w:lvlText w:val=""/>
      <w:lvlJc w:val="left"/>
      <w:pPr>
        <w:tabs>
          <w:tab w:val="num" w:pos="1800"/>
        </w:tabs>
        <w:ind w:left="1800" w:hanging="360"/>
      </w:pPr>
      <w:rPr>
        <w:rFonts w:ascii="Symbol" w:hAnsi="Symbol" w:hint="default"/>
      </w:rPr>
    </w:lvl>
  </w:abstractNum>
  <w:abstractNum w:abstractNumId="5">
    <w:nsid w:val="FFFFFF81"/>
    <w:multiLevelType w:val="singleLevel"/>
    <w:tmpl w:val="846466E0"/>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E51AB802"/>
    <w:lvl w:ilvl="0">
      <w:start w:val="1"/>
      <w:numFmt w:val="bullet"/>
      <w:lvlText w:val=""/>
      <w:lvlJc w:val="left"/>
      <w:pPr>
        <w:tabs>
          <w:tab w:val="num" w:pos="1080"/>
        </w:tabs>
        <w:ind w:left="1080" w:hanging="360"/>
      </w:pPr>
      <w:rPr>
        <w:rFonts w:ascii="Symbol" w:hAnsi="Symbol" w:hint="default"/>
      </w:rPr>
    </w:lvl>
  </w:abstractNum>
  <w:abstractNum w:abstractNumId="7">
    <w:nsid w:val="FFFFFF83"/>
    <w:multiLevelType w:val="singleLevel"/>
    <w:tmpl w:val="0D1C6CAC"/>
    <w:lvl w:ilvl="0">
      <w:start w:val="1"/>
      <w:numFmt w:val="bullet"/>
      <w:lvlText w:val=""/>
      <w:lvlJc w:val="left"/>
      <w:pPr>
        <w:tabs>
          <w:tab w:val="num" w:pos="720"/>
        </w:tabs>
        <w:ind w:left="720" w:hanging="360"/>
      </w:pPr>
      <w:rPr>
        <w:rFonts w:ascii="Symbol" w:hAnsi="Symbol" w:hint="default"/>
      </w:rPr>
    </w:lvl>
  </w:abstractNum>
  <w:abstractNum w:abstractNumId="8">
    <w:nsid w:val="FFFFFF88"/>
    <w:multiLevelType w:val="singleLevel"/>
    <w:tmpl w:val="805E1950"/>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21A41BD4"/>
    <w:lvl w:ilvl="0">
      <w:start w:val="1"/>
      <w:numFmt w:val="bullet"/>
      <w:lvlText w:val=""/>
      <w:lvlJc w:val="left"/>
      <w:pPr>
        <w:tabs>
          <w:tab w:val="num" w:pos="360"/>
        </w:tabs>
        <w:ind w:left="360" w:hanging="360"/>
      </w:pPr>
      <w:rPr>
        <w:rFonts w:ascii="Symbol" w:hAnsi="Symbol" w:hint="default"/>
      </w:rPr>
    </w:lvl>
  </w:abstractNum>
  <w:abstractNum w:abstractNumId="10">
    <w:nsid w:val="01401164"/>
    <w:multiLevelType w:val="hybridMultilevel"/>
    <w:tmpl w:val="AAA620BE"/>
    <w:lvl w:ilvl="0" w:tplc="9C04C04A">
      <w:numFmt w:val="bullet"/>
      <w:lvlText w:val="•"/>
      <w:lvlJc w:val="left"/>
      <w:pPr>
        <w:ind w:left="1080" w:hanging="360"/>
      </w:pPr>
      <w:rPr>
        <w:rFonts w:ascii="Times" w:eastAsiaTheme="minorEastAsia" w:hAnsi="Times"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nsid w:val="10D32376"/>
    <w:multiLevelType w:val="hybridMultilevel"/>
    <w:tmpl w:val="624672D8"/>
    <w:lvl w:ilvl="0" w:tplc="9C04C04A">
      <w:numFmt w:val="bullet"/>
      <w:lvlText w:val="•"/>
      <w:lvlJc w:val="left"/>
      <w:pPr>
        <w:ind w:left="1080" w:hanging="360"/>
      </w:pPr>
      <w:rPr>
        <w:rFonts w:ascii="Times" w:eastAsiaTheme="minorEastAsia" w:hAnsi="Times"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1391504A"/>
    <w:multiLevelType w:val="hybridMultilevel"/>
    <w:tmpl w:val="A9EE7CF6"/>
    <w:lvl w:ilvl="0" w:tplc="9C04C04A">
      <w:numFmt w:val="bullet"/>
      <w:lvlText w:val="•"/>
      <w:lvlJc w:val="left"/>
      <w:pPr>
        <w:ind w:left="720" w:hanging="360"/>
      </w:pPr>
      <w:rPr>
        <w:rFonts w:ascii="Times" w:eastAsiaTheme="minorEastAsia" w:hAnsi="Time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A304B72"/>
    <w:multiLevelType w:val="hybridMultilevel"/>
    <w:tmpl w:val="2FD2FA24"/>
    <w:lvl w:ilvl="0" w:tplc="9C04C04A">
      <w:numFmt w:val="bullet"/>
      <w:lvlText w:val="•"/>
      <w:lvlJc w:val="left"/>
      <w:pPr>
        <w:ind w:left="720" w:hanging="360"/>
      </w:pPr>
      <w:rPr>
        <w:rFonts w:ascii="Times" w:eastAsiaTheme="minorEastAsia" w:hAnsi="Time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2234F97"/>
    <w:multiLevelType w:val="hybridMultilevel"/>
    <w:tmpl w:val="B0E49402"/>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rPr>
        <w:rFonts w:cs="Times New Roman"/>
      </w:rPr>
    </w:lvl>
    <w:lvl w:ilvl="2" w:tplc="04090005">
      <w:start w:val="1"/>
      <w:numFmt w:val="decimal"/>
      <w:lvlText w:val="%3."/>
      <w:lvlJc w:val="left"/>
      <w:pPr>
        <w:tabs>
          <w:tab w:val="num" w:pos="2160"/>
        </w:tabs>
        <w:ind w:left="2160" w:hanging="36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15">
    <w:nsid w:val="6B78361F"/>
    <w:multiLevelType w:val="hybridMultilevel"/>
    <w:tmpl w:val="1FCC431E"/>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rPr>
        <w:rFonts w:cs="Times New Roman"/>
      </w:rPr>
    </w:lvl>
    <w:lvl w:ilvl="2" w:tplc="04090005">
      <w:start w:val="1"/>
      <w:numFmt w:val="decimal"/>
      <w:lvlText w:val="%3."/>
      <w:lvlJc w:val="left"/>
      <w:pPr>
        <w:tabs>
          <w:tab w:val="num" w:pos="2160"/>
        </w:tabs>
        <w:ind w:left="2160" w:hanging="36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16">
    <w:nsid w:val="6E335980"/>
    <w:multiLevelType w:val="hybridMultilevel"/>
    <w:tmpl w:val="9D00B820"/>
    <w:lvl w:ilvl="0" w:tplc="9C04C04A">
      <w:numFmt w:val="bullet"/>
      <w:lvlText w:val="•"/>
      <w:lvlJc w:val="left"/>
      <w:pPr>
        <w:ind w:left="1080" w:hanging="360"/>
      </w:pPr>
      <w:rPr>
        <w:rFonts w:ascii="Times" w:eastAsiaTheme="minorEastAsia" w:hAnsi="Times"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nsid w:val="703A31B1"/>
    <w:multiLevelType w:val="hybridMultilevel"/>
    <w:tmpl w:val="391EB5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719B1497"/>
    <w:multiLevelType w:val="hybridMultilevel"/>
    <w:tmpl w:val="11462900"/>
    <w:lvl w:ilvl="0" w:tplc="9C04C04A">
      <w:numFmt w:val="bullet"/>
      <w:lvlText w:val="•"/>
      <w:lvlJc w:val="left"/>
      <w:pPr>
        <w:ind w:left="720" w:hanging="360"/>
      </w:pPr>
      <w:rPr>
        <w:rFonts w:ascii="Times" w:eastAsiaTheme="minorEastAsia" w:hAnsi="Time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7AF304AF"/>
    <w:multiLevelType w:val="hybridMultilevel"/>
    <w:tmpl w:val="C7F22CAA"/>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rPr>
        <w:rFonts w:cs="Times New Roman"/>
      </w:rPr>
    </w:lvl>
    <w:lvl w:ilvl="2" w:tplc="04090005">
      <w:start w:val="1"/>
      <w:numFmt w:val="decimal"/>
      <w:lvlText w:val="%3."/>
      <w:lvlJc w:val="left"/>
      <w:pPr>
        <w:tabs>
          <w:tab w:val="num" w:pos="2160"/>
        </w:tabs>
        <w:ind w:left="2160" w:hanging="36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num w:numId="1">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10"/>
  </w:num>
  <w:num w:numId="15">
    <w:abstractNumId w:val="11"/>
  </w:num>
  <w:num w:numId="16">
    <w:abstractNumId w:val="16"/>
  </w:num>
  <w:num w:numId="17">
    <w:abstractNumId w:val="18"/>
  </w:num>
  <w:num w:numId="18">
    <w:abstractNumId w:val="13"/>
  </w:num>
  <w:num w:numId="19">
    <w:abstractNumId w:val="12"/>
  </w:num>
  <w:num w:numId="20">
    <w:abstractNumId w:val="17"/>
  </w:num>
  <w:num w:numId="21">
    <w:abstractNumId w:val="10"/>
  </w:num>
  <w:num w:numId="22">
    <w:abstractNumId w:val="11"/>
  </w:num>
  <w:num w:numId="23">
    <w:abstractNumId w:val="16"/>
  </w:num>
  <w:num w:numId="24">
    <w:abstractNumId w:val="13"/>
  </w:num>
  <w:num w:numId="25">
    <w:abstractNumId w:val="18"/>
  </w:num>
  <w:num w:numId="2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embedSystemFonts/>
  <w:bordersDoNotSurroundHeader/>
  <w:bordersDoNotSurroundFooter/>
  <w:proofState w:spelling="clean" w:grammar="clean"/>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2"/>
  </w:compat>
  <w:rsids>
    <w:rsidRoot w:val="00D8482A"/>
    <w:rsid w:val="00003495"/>
    <w:rsid w:val="00012D4F"/>
    <w:rsid w:val="00015DDE"/>
    <w:rsid w:val="00017997"/>
    <w:rsid w:val="000229C8"/>
    <w:rsid w:val="00032C21"/>
    <w:rsid w:val="00034307"/>
    <w:rsid w:val="00036827"/>
    <w:rsid w:val="000426A1"/>
    <w:rsid w:val="00042926"/>
    <w:rsid w:val="00054358"/>
    <w:rsid w:val="000556F8"/>
    <w:rsid w:val="00064E03"/>
    <w:rsid w:val="0006788C"/>
    <w:rsid w:val="00073320"/>
    <w:rsid w:val="000734AF"/>
    <w:rsid w:val="00082216"/>
    <w:rsid w:val="00084EF8"/>
    <w:rsid w:val="0008534B"/>
    <w:rsid w:val="000946DA"/>
    <w:rsid w:val="000A4479"/>
    <w:rsid w:val="000B0477"/>
    <w:rsid w:val="000B6324"/>
    <w:rsid w:val="000C04E5"/>
    <w:rsid w:val="000C1291"/>
    <w:rsid w:val="000D5ABC"/>
    <w:rsid w:val="000F0369"/>
    <w:rsid w:val="000F2C9C"/>
    <w:rsid w:val="000F4B56"/>
    <w:rsid w:val="000F753E"/>
    <w:rsid w:val="00100502"/>
    <w:rsid w:val="00102E5B"/>
    <w:rsid w:val="001063AC"/>
    <w:rsid w:val="001367DA"/>
    <w:rsid w:val="00145875"/>
    <w:rsid w:val="00147B84"/>
    <w:rsid w:val="0015120B"/>
    <w:rsid w:val="00151420"/>
    <w:rsid w:val="00156CB7"/>
    <w:rsid w:val="00167E06"/>
    <w:rsid w:val="00176E1D"/>
    <w:rsid w:val="00176EEB"/>
    <w:rsid w:val="00194CFF"/>
    <w:rsid w:val="001A4D5F"/>
    <w:rsid w:val="001A53A8"/>
    <w:rsid w:val="001B27C2"/>
    <w:rsid w:val="001B46F0"/>
    <w:rsid w:val="001C3A52"/>
    <w:rsid w:val="001C6722"/>
    <w:rsid w:val="001E485C"/>
    <w:rsid w:val="001E52E6"/>
    <w:rsid w:val="001E76BC"/>
    <w:rsid w:val="001F3A95"/>
    <w:rsid w:val="00200295"/>
    <w:rsid w:val="002008F0"/>
    <w:rsid w:val="00203812"/>
    <w:rsid w:val="00204CB8"/>
    <w:rsid w:val="002233E1"/>
    <w:rsid w:val="00227BDD"/>
    <w:rsid w:val="002438BB"/>
    <w:rsid w:val="002457C7"/>
    <w:rsid w:val="00252659"/>
    <w:rsid w:val="00261406"/>
    <w:rsid w:val="00273698"/>
    <w:rsid w:val="00273D86"/>
    <w:rsid w:val="00273E7A"/>
    <w:rsid w:val="00275D9D"/>
    <w:rsid w:val="002842A5"/>
    <w:rsid w:val="002A0AFC"/>
    <w:rsid w:val="002C0977"/>
    <w:rsid w:val="002C116C"/>
    <w:rsid w:val="002C49F9"/>
    <w:rsid w:val="002D500A"/>
    <w:rsid w:val="002E2876"/>
    <w:rsid w:val="002E4878"/>
    <w:rsid w:val="002E71E6"/>
    <w:rsid w:val="002F1101"/>
    <w:rsid w:val="002F2159"/>
    <w:rsid w:val="002F33F7"/>
    <w:rsid w:val="002F787B"/>
    <w:rsid w:val="003040C9"/>
    <w:rsid w:val="00320AB8"/>
    <w:rsid w:val="0032213D"/>
    <w:rsid w:val="00325A1D"/>
    <w:rsid w:val="003262AF"/>
    <w:rsid w:val="00347E10"/>
    <w:rsid w:val="00355F65"/>
    <w:rsid w:val="00364BA1"/>
    <w:rsid w:val="00366CD6"/>
    <w:rsid w:val="00381BBE"/>
    <w:rsid w:val="00390D59"/>
    <w:rsid w:val="003A2535"/>
    <w:rsid w:val="003A36B6"/>
    <w:rsid w:val="003B4B18"/>
    <w:rsid w:val="003B50B3"/>
    <w:rsid w:val="003C7099"/>
    <w:rsid w:val="003D1FD7"/>
    <w:rsid w:val="003D5759"/>
    <w:rsid w:val="003D5E72"/>
    <w:rsid w:val="003D6BA1"/>
    <w:rsid w:val="003E1FAD"/>
    <w:rsid w:val="003E4844"/>
    <w:rsid w:val="003E4CE8"/>
    <w:rsid w:val="0040065F"/>
    <w:rsid w:val="004207B9"/>
    <w:rsid w:val="00431848"/>
    <w:rsid w:val="00432A70"/>
    <w:rsid w:val="00433FF8"/>
    <w:rsid w:val="00437BAA"/>
    <w:rsid w:val="004433B1"/>
    <w:rsid w:val="00446C20"/>
    <w:rsid w:val="00457FF4"/>
    <w:rsid w:val="00466F96"/>
    <w:rsid w:val="004879B8"/>
    <w:rsid w:val="00490004"/>
    <w:rsid w:val="00492AA7"/>
    <w:rsid w:val="004A09A2"/>
    <w:rsid w:val="004C1FD6"/>
    <w:rsid w:val="004C565B"/>
    <w:rsid w:val="004C6AEC"/>
    <w:rsid w:val="004D5E53"/>
    <w:rsid w:val="004E781B"/>
    <w:rsid w:val="004F149B"/>
    <w:rsid w:val="004F3F08"/>
    <w:rsid w:val="004F62E3"/>
    <w:rsid w:val="00523CFF"/>
    <w:rsid w:val="00530812"/>
    <w:rsid w:val="00530E6C"/>
    <w:rsid w:val="00534FCA"/>
    <w:rsid w:val="005518C8"/>
    <w:rsid w:val="00561003"/>
    <w:rsid w:val="0057056E"/>
    <w:rsid w:val="00574E1D"/>
    <w:rsid w:val="0058592A"/>
    <w:rsid w:val="005A5172"/>
    <w:rsid w:val="005B55DB"/>
    <w:rsid w:val="005B614B"/>
    <w:rsid w:val="005B6FBC"/>
    <w:rsid w:val="005C132B"/>
    <w:rsid w:val="005D33B1"/>
    <w:rsid w:val="005D3421"/>
    <w:rsid w:val="005F5367"/>
    <w:rsid w:val="005F59A5"/>
    <w:rsid w:val="005F6746"/>
    <w:rsid w:val="006004BD"/>
    <w:rsid w:val="00614746"/>
    <w:rsid w:val="00636AD3"/>
    <w:rsid w:val="00647DA1"/>
    <w:rsid w:val="006557D1"/>
    <w:rsid w:val="006571B0"/>
    <w:rsid w:val="00661365"/>
    <w:rsid w:val="006643DD"/>
    <w:rsid w:val="0066456F"/>
    <w:rsid w:val="0066706B"/>
    <w:rsid w:val="00667595"/>
    <w:rsid w:val="00670705"/>
    <w:rsid w:val="006766BB"/>
    <w:rsid w:val="00676CA0"/>
    <w:rsid w:val="00682122"/>
    <w:rsid w:val="00690EE5"/>
    <w:rsid w:val="00691377"/>
    <w:rsid w:val="00694872"/>
    <w:rsid w:val="006951CD"/>
    <w:rsid w:val="006953FD"/>
    <w:rsid w:val="006A254F"/>
    <w:rsid w:val="006B329F"/>
    <w:rsid w:val="006D191B"/>
    <w:rsid w:val="006D2035"/>
    <w:rsid w:val="006D460A"/>
    <w:rsid w:val="006D4D89"/>
    <w:rsid w:val="006F0727"/>
    <w:rsid w:val="00700830"/>
    <w:rsid w:val="00704AD4"/>
    <w:rsid w:val="00711FDF"/>
    <w:rsid w:val="00721F0A"/>
    <w:rsid w:val="00723D70"/>
    <w:rsid w:val="00734F7D"/>
    <w:rsid w:val="00741559"/>
    <w:rsid w:val="0074490A"/>
    <w:rsid w:val="007505D9"/>
    <w:rsid w:val="00752F1C"/>
    <w:rsid w:val="00774C3F"/>
    <w:rsid w:val="0077660E"/>
    <w:rsid w:val="0079298A"/>
    <w:rsid w:val="00792D70"/>
    <w:rsid w:val="00795606"/>
    <w:rsid w:val="007A25B4"/>
    <w:rsid w:val="007A2A03"/>
    <w:rsid w:val="007B0621"/>
    <w:rsid w:val="007B3A96"/>
    <w:rsid w:val="007C0EDC"/>
    <w:rsid w:val="007C3FAC"/>
    <w:rsid w:val="007C6BE7"/>
    <w:rsid w:val="007D5756"/>
    <w:rsid w:val="007E2FED"/>
    <w:rsid w:val="007F0E47"/>
    <w:rsid w:val="00800518"/>
    <w:rsid w:val="00811400"/>
    <w:rsid w:val="008161E0"/>
    <w:rsid w:val="0082307B"/>
    <w:rsid w:val="00831A72"/>
    <w:rsid w:val="008367F4"/>
    <w:rsid w:val="00841A9D"/>
    <w:rsid w:val="008520E6"/>
    <w:rsid w:val="008551D8"/>
    <w:rsid w:val="00855D1C"/>
    <w:rsid w:val="0088532F"/>
    <w:rsid w:val="00886AFD"/>
    <w:rsid w:val="00893CF0"/>
    <w:rsid w:val="008A4970"/>
    <w:rsid w:val="008A4DF3"/>
    <w:rsid w:val="008B2C93"/>
    <w:rsid w:val="008B6FBA"/>
    <w:rsid w:val="008C49E6"/>
    <w:rsid w:val="008D278E"/>
    <w:rsid w:val="008D3FB9"/>
    <w:rsid w:val="008D6EC7"/>
    <w:rsid w:val="008E54EE"/>
    <w:rsid w:val="008E59A7"/>
    <w:rsid w:val="008E775F"/>
    <w:rsid w:val="008F1CA8"/>
    <w:rsid w:val="008F3CD2"/>
    <w:rsid w:val="0090059D"/>
    <w:rsid w:val="00926495"/>
    <w:rsid w:val="0092687C"/>
    <w:rsid w:val="009374F4"/>
    <w:rsid w:val="00946F83"/>
    <w:rsid w:val="00956BDA"/>
    <w:rsid w:val="0096716F"/>
    <w:rsid w:val="00970A23"/>
    <w:rsid w:val="0097686C"/>
    <w:rsid w:val="00984D1C"/>
    <w:rsid w:val="009910E9"/>
    <w:rsid w:val="009A183A"/>
    <w:rsid w:val="009A27B9"/>
    <w:rsid w:val="009A4AAC"/>
    <w:rsid w:val="009C5DC9"/>
    <w:rsid w:val="009D17B4"/>
    <w:rsid w:val="009D40F8"/>
    <w:rsid w:val="009E1C19"/>
    <w:rsid w:val="009E5598"/>
    <w:rsid w:val="00A02B81"/>
    <w:rsid w:val="00A04C4A"/>
    <w:rsid w:val="00A05BCE"/>
    <w:rsid w:val="00A076BB"/>
    <w:rsid w:val="00A15369"/>
    <w:rsid w:val="00A15EC5"/>
    <w:rsid w:val="00A16AA9"/>
    <w:rsid w:val="00A3078D"/>
    <w:rsid w:val="00A42E94"/>
    <w:rsid w:val="00A4454C"/>
    <w:rsid w:val="00A51A42"/>
    <w:rsid w:val="00A51D78"/>
    <w:rsid w:val="00A60B0C"/>
    <w:rsid w:val="00A60E73"/>
    <w:rsid w:val="00A663CC"/>
    <w:rsid w:val="00A67245"/>
    <w:rsid w:val="00A779BE"/>
    <w:rsid w:val="00A824CE"/>
    <w:rsid w:val="00A8601F"/>
    <w:rsid w:val="00A868F9"/>
    <w:rsid w:val="00A96184"/>
    <w:rsid w:val="00A9736C"/>
    <w:rsid w:val="00AA176C"/>
    <w:rsid w:val="00AC208D"/>
    <w:rsid w:val="00AD5077"/>
    <w:rsid w:val="00AE36D0"/>
    <w:rsid w:val="00AE4B59"/>
    <w:rsid w:val="00AE5245"/>
    <w:rsid w:val="00B04BB0"/>
    <w:rsid w:val="00B04FDD"/>
    <w:rsid w:val="00B10622"/>
    <w:rsid w:val="00B21148"/>
    <w:rsid w:val="00B32FC0"/>
    <w:rsid w:val="00B333DE"/>
    <w:rsid w:val="00B34F33"/>
    <w:rsid w:val="00B407EA"/>
    <w:rsid w:val="00B40A75"/>
    <w:rsid w:val="00B45AF3"/>
    <w:rsid w:val="00B4742F"/>
    <w:rsid w:val="00B652A8"/>
    <w:rsid w:val="00B7613D"/>
    <w:rsid w:val="00B9405D"/>
    <w:rsid w:val="00B94DC9"/>
    <w:rsid w:val="00BA1322"/>
    <w:rsid w:val="00BA1FCF"/>
    <w:rsid w:val="00BB2322"/>
    <w:rsid w:val="00BB2BDE"/>
    <w:rsid w:val="00BB631D"/>
    <w:rsid w:val="00BE7031"/>
    <w:rsid w:val="00BF04C5"/>
    <w:rsid w:val="00BF3672"/>
    <w:rsid w:val="00C07277"/>
    <w:rsid w:val="00C14B75"/>
    <w:rsid w:val="00C15A5D"/>
    <w:rsid w:val="00C3118A"/>
    <w:rsid w:val="00C31926"/>
    <w:rsid w:val="00C44539"/>
    <w:rsid w:val="00C46242"/>
    <w:rsid w:val="00C46B3D"/>
    <w:rsid w:val="00C52023"/>
    <w:rsid w:val="00C578D6"/>
    <w:rsid w:val="00C57D1D"/>
    <w:rsid w:val="00C639E9"/>
    <w:rsid w:val="00C651B0"/>
    <w:rsid w:val="00C72BA1"/>
    <w:rsid w:val="00C8063C"/>
    <w:rsid w:val="00C95156"/>
    <w:rsid w:val="00CA4230"/>
    <w:rsid w:val="00CC2205"/>
    <w:rsid w:val="00CC3D93"/>
    <w:rsid w:val="00CC4D72"/>
    <w:rsid w:val="00CD18AE"/>
    <w:rsid w:val="00CD600B"/>
    <w:rsid w:val="00CE4EDD"/>
    <w:rsid w:val="00CF1C19"/>
    <w:rsid w:val="00CF7558"/>
    <w:rsid w:val="00D00846"/>
    <w:rsid w:val="00D02FC6"/>
    <w:rsid w:val="00D045B6"/>
    <w:rsid w:val="00D05070"/>
    <w:rsid w:val="00D14398"/>
    <w:rsid w:val="00D23AA2"/>
    <w:rsid w:val="00D23E77"/>
    <w:rsid w:val="00D24B2A"/>
    <w:rsid w:val="00D25F56"/>
    <w:rsid w:val="00D261E6"/>
    <w:rsid w:val="00D2738B"/>
    <w:rsid w:val="00D30F16"/>
    <w:rsid w:val="00D3289C"/>
    <w:rsid w:val="00D429A2"/>
    <w:rsid w:val="00D468F4"/>
    <w:rsid w:val="00D51AC8"/>
    <w:rsid w:val="00D57934"/>
    <w:rsid w:val="00D643F4"/>
    <w:rsid w:val="00D670BA"/>
    <w:rsid w:val="00D71987"/>
    <w:rsid w:val="00D73A39"/>
    <w:rsid w:val="00D73B1A"/>
    <w:rsid w:val="00D8482A"/>
    <w:rsid w:val="00DA1AB6"/>
    <w:rsid w:val="00DA3555"/>
    <w:rsid w:val="00DB08A4"/>
    <w:rsid w:val="00DB5B24"/>
    <w:rsid w:val="00DD7FE6"/>
    <w:rsid w:val="00DE102D"/>
    <w:rsid w:val="00DF7C24"/>
    <w:rsid w:val="00E0054C"/>
    <w:rsid w:val="00E07BD1"/>
    <w:rsid w:val="00E1017C"/>
    <w:rsid w:val="00E11E75"/>
    <w:rsid w:val="00E11EEE"/>
    <w:rsid w:val="00E20BCC"/>
    <w:rsid w:val="00E254C7"/>
    <w:rsid w:val="00E65765"/>
    <w:rsid w:val="00E737CB"/>
    <w:rsid w:val="00E75898"/>
    <w:rsid w:val="00E77EDD"/>
    <w:rsid w:val="00EA51E1"/>
    <w:rsid w:val="00EA7E5A"/>
    <w:rsid w:val="00EB12E7"/>
    <w:rsid w:val="00EC1507"/>
    <w:rsid w:val="00EC21AB"/>
    <w:rsid w:val="00EC2C5D"/>
    <w:rsid w:val="00EC69F6"/>
    <w:rsid w:val="00ED086F"/>
    <w:rsid w:val="00ED5472"/>
    <w:rsid w:val="00ED7133"/>
    <w:rsid w:val="00EE0DD3"/>
    <w:rsid w:val="00EF0794"/>
    <w:rsid w:val="00EF3E35"/>
    <w:rsid w:val="00EF413A"/>
    <w:rsid w:val="00EF5E6D"/>
    <w:rsid w:val="00EF6EDC"/>
    <w:rsid w:val="00EF7E76"/>
    <w:rsid w:val="00F02909"/>
    <w:rsid w:val="00F0395B"/>
    <w:rsid w:val="00F06A50"/>
    <w:rsid w:val="00F11441"/>
    <w:rsid w:val="00F13F4F"/>
    <w:rsid w:val="00F17760"/>
    <w:rsid w:val="00F26053"/>
    <w:rsid w:val="00F274BD"/>
    <w:rsid w:val="00F367E3"/>
    <w:rsid w:val="00F411FF"/>
    <w:rsid w:val="00F6435B"/>
    <w:rsid w:val="00F64F93"/>
    <w:rsid w:val="00F9522F"/>
    <w:rsid w:val="00F95BC6"/>
    <w:rsid w:val="00F95FFA"/>
    <w:rsid w:val="00FA08FC"/>
    <w:rsid w:val="00FA3948"/>
    <w:rsid w:val="00FA6728"/>
    <w:rsid w:val="00FD1FBA"/>
    <w:rsid w:val="00FE092F"/>
    <w:rsid w:val="00FE4454"/>
    <w:rsid w:val="00FF30BF"/>
    <w:rsid w:val="00FF33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5:docId w15:val="{97152CB1-B82F-4BF9-A4F7-19CD62DDAC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1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008F0"/>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
    <w:name w:val="Style"/>
    <w:uiPriority w:val="99"/>
    <w:rsid w:val="002008F0"/>
    <w:pPr>
      <w:widowControl w:val="0"/>
      <w:autoSpaceDE w:val="0"/>
      <w:autoSpaceDN w:val="0"/>
      <w:adjustRightInd w:val="0"/>
      <w:spacing w:after="0" w:line="240" w:lineRule="auto"/>
    </w:pPr>
    <w:rPr>
      <w:rFonts w:ascii="Times New Roman" w:hAnsi="Times New Roman" w:cs="Times New Roman"/>
      <w:sz w:val="24"/>
      <w:szCs w:val="24"/>
    </w:rPr>
  </w:style>
  <w:style w:type="paragraph" w:styleId="Header">
    <w:name w:val="header"/>
    <w:basedOn w:val="Normal"/>
    <w:link w:val="HeaderChar"/>
    <w:uiPriority w:val="99"/>
    <w:semiHidden/>
    <w:rsid w:val="00F64F93"/>
    <w:pPr>
      <w:tabs>
        <w:tab w:val="center" w:pos="4680"/>
        <w:tab w:val="right" w:pos="9360"/>
      </w:tabs>
    </w:pPr>
  </w:style>
  <w:style w:type="character" w:customStyle="1" w:styleId="HeaderChar">
    <w:name w:val="Header Char"/>
    <w:basedOn w:val="DefaultParagraphFont"/>
    <w:link w:val="Header"/>
    <w:uiPriority w:val="99"/>
    <w:semiHidden/>
    <w:locked/>
    <w:rsid w:val="00F64F93"/>
    <w:rPr>
      <w:rFonts w:ascii="Times New Roman" w:hAnsi="Times New Roman" w:cs="Times New Roman"/>
      <w:sz w:val="24"/>
      <w:szCs w:val="24"/>
    </w:rPr>
  </w:style>
  <w:style w:type="paragraph" w:styleId="Footer">
    <w:name w:val="footer"/>
    <w:basedOn w:val="Normal"/>
    <w:link w:val="FooterChar"/>
    <w:uiPriority w:val="99"/>
    <w:rsid w:val="00F64F93"/>
    <w:pPr>
      <w:tabs>
        <w:tab w:val="center" w:pos="4680"/>
        <w:tab w:val="right" w:pos="9360"/>
      </w:tabs>
    </w:pPr>
  </w:style>
  <w:style w:type="character" w:customStyle="1" w:styleId="FooterChar">
    <w:name w:val="Footer Char"/>
    <w:basedOn w:val="DefaultParagraphFont"/>
    <w:link w:val="Footer"/>
    <w:uiPriority w:val="99"/>
    <w:locked/>
    <w:rsid w:val="00F64F93"/>
    <w:rPr>
      <w:rFonts w:ascii="Times New Roman" w:hAnsi="Times New Roman" w:cs="Times New Roman"/>
      <w:sz w:val="24"/>
      <w:szCs w:val="24"/>
    </w:rPr>
  </w:style>
  <w:style w:type="paragraph" w:styleId="BalloonText">
    <w:name w:val="Balloon Text"/>
    <w:basedOn w:val="Normal"/>
    <w:link w:val="BalloonTextChar"/>
    <w:uiPriority w:val="99"/>
    <w:semiHidden/>
    <w:rsid w:val="00F64F93"/>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F64F93"/>
    <w:rPr>
      <w:rFonts w:ascii="Tahoma" w:hAnsi="Tahoma" w:cs="Tahoma"/>
      <w:sz w:val="16"/>
      <w:szCs w:val="16"/>
    </w:rPr>
  </w:style>
  <w:style w:type="character" w:styleId="Hyperlink">
    <w:name w:val="Hyperlink"/>
    <w:basedOn w:val="DefaultParagraphFont"/>
    <w:uiPriority w:val="99"/>
    <w:rsid w:val="0006788C"/>
    <w:rPr>
      <w:rFonts w:cs="Times New Roman"/>
      <w:color w:val="0000FF"/>
      <w:u w:val="single"/>
    </w:rPr>
  </w:style>
  <w:style w:type="paragraph" w:styleId="HTMLAddress">
    <w:name w:val="HTML Address"/>
    <w:basedOn w:val="Normal"/>
    <w:link w:val="HTMLAddressChar"/>
    <w:uiPriority w:val="99"/>
    <w:rsid w:val="00ED5472"/>
    <w:rPr>
      <w:i/>
      <w:iCs/>
    </w:rPr>
  </w:style>
  <w:style w:type="character" w:customStyle="1" w:styleId="HTMLAddressChar">
    <w:name w:val="HTML Address Char"/>
    <w:basedOn w:val="DefaultParagraphFont"/>
    <w:link w:val="HTMLAddress"/>
    <w:uiPriority w:val="99"/>
    <w:semiHidden/>
    <w:locked/>
    <w:rsid w:val="002008F0"/>
    <w:rPr>
      <w:rFonts w:ascii="Times New Roman" w:hAnsi="Times New Roman" w:cs="Times New Roman"/>
      <w:i/>
      <w:iCs/>
      <w:sz w:val="24"/>
      <w:szCs w:val="24"/>
    </w:rPr>
  </w:style>
  <w:style w:type="character" w:styleId="Strong">
    <w:name w:val="Strong"/>
    <w:basedOn w:val="DefaultParagraphFont"/>
    <w:uiPriority w:val="22"/>
    <w:qFormat/>
    <w:locked/>
    <w:rsid w:val="00ED5472"/>
    <w:rPr>
      <w:rFonts w:cs="Times New Roman"/>
      <w:b/>
      <w:bCs/>
    </w:rPr>
  </w:style>
  <w:style w:type="paragraph" w:styleId="Caption">
    <w:name w:val="caption"/>
    <w:basedOn w:val="Normal"/>
    <w:next w:val="Normal"/>
    <w:uiPriority w:val="99"/>
    <w:qFormat/>
    <w:locked/>
    <w:rsid w:val="009C5DC9"/>
    <w:rPr>
      <w:b/>
      <w:bCs/>
      <w:sz w:val="20"/>
      <w:szCs w:val="20"/>
    </w:rPr>
  </w:style>
  <w:style w:type="paragraph" w:styleId="ListParagraph">
    <w:name w:val="List Paragraph"/>
    <w:basedOn w:val="Normal"/>
    <w:uiPriority w:val="34"/>
    <w:qFormat/>
    <w:rsid w:val="002C0977"/>
    <w:pPr>
      <w:ind w:left="720"/>
      <w:contextualSpacing/>
    </w:pPr>
  </w:style>
  <w:style w:type="character" w:customStyle="1" w:styleId="yshortcuts">
    <w:name w:val="yshortcuts"/>
    <w:basedOn w:val="DefaultParagraphFont"/>
    <w:uiPriority w:val="99"/>
    <w:rsid w:val="002C0977"/>
    <w:rPr>
      <w:rFonts w:cs="Times New Roman"/>
    </w:rPr>
  </w:style>
  <w:style w:type="character" w:styleId="Emphasis">
    <w:name w:val="Emphasis"/>
    <w:basedOn w:val="DefaultParagraphFont"/>
    <w:uiPriority w:val="20"/>
    <w:qFormat/>
    <w:locked/>
    <w:rsid w:val="00364BA1"/>
    <w:rPr>
      <w:rFonts w:cs="Times New Roman"/>
      <w:i/>
      <w:iCs/>
    </w:rPr>
  </w:style>
  <w:style w:type="paragraph" w:styleId="Title">
    <w:name w:val="Title"/>
    <w:basedOn w:val="Normal"/>
    <w:link w:val="TitleChar"/>
    <w:uiPriority w:val="10"/>
    <w:qFormat/>
    <w:locked/>
    <w:rsid w:val="003A2535"/>
    <w:pPr>
      <w:jc w:val="center"/>
    </w:pPr>
    <w:rPr>
      <w:b/>
      <w:bCs/>
    </w:rPr>
  </w:style>
  <w:style w:type="character" w:customStyle="1" w:styleId="TitleChar">
    <w:name w:val="Title Char"/>
    <w:basedOn w:val="DefaultParagraphFont"/>
    <w:link w:val="Title"/>
    <w:uiPriority w:val="10"/>
    <w:locked/>
    <w:rsid w:val="003A2535"/>
    <w:rPr>
      <w:rFonts w:ascii="Times New Roman" w:hAnsi="Times New Roman" w:cs="Times New Roman"/>
      <w:b/>
      <w:bCs/>
      <w:sz w:val="24"/>
      <w:szCs w:val="24"/>
      <w:lang w:eastAsia="en-US"/>
    </w:rPr>
  </w:style>
  <w:style w:type="paragraph" w:customStyle="1" w:styleId="style0">
    <w:name w:val="style"/>
    <w:basedOn w:val="Normal"/>
    <w:rsid w:val="00EF0794"/>
    <w:pPr>
      <w:spacing w:before="100" w:beforeAutospacing="1" w:after="100" w:afterAutospacing="1"/>
    </w:pPr>
    <w:rPr>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8099642">
      <w:marLeft w:val="0"/>
      <w:marRight w:val="0"/>
      <w:marTop w:val="0"/>
      <w:marBottom w:val="0"/>
      <w:divBdr>
        <w:top w:val="none" w:sz="0" w:space="0" w:color="auto"/>
        <w:left w:val="none" w:sz="0" w:space="0" w:color="auto"/>
        <w:bottom w:val="none" w:sz="0" w:space="0" w:color="auto"/>
        <w:right w:val="none" w:sz="0" w:space="0" w:color="auto"/>
      </w:divBdr>
    </w:div>
    <w:div w:id="578099643">
      <w:marLeft w:val="0"/>
      <w:marRight w:val="0"/>
      <w:marTop w:val="0"/>
      <w:marBottom w:val="0"/>
      <w:divBdr>
        <w:top w:val="none" w:sz="0" w:space="0" w:color="auto"/>
        <w:left w:val="none" w:sz="0" w:space="0" w:color="auto"/>
        <w:bottom w:val="none" w:sz="0" w:space="0" w:color="auto"/>
        <w:right w:val="none" w:sz="0" w:space="0" w:color="auto"/>
      </w:divBdr>
    </w:div>
    <w:div w:id="578099645">
      <w:marLeft w:val="0"/>
      <w:marRight w:val="0"/>
      <w:marTop w:val="0"/>
      <w:marBottom w:val="0"/>
      <w:divBdr>
        <w:top w:val="none" w:sz="0" w:space="0" w:color="auto"/>
        <w:left w:val="none" w:sz="0" w:space="0" w:color="auto"/>
        <w:bottom w:val="none" w:sz="0" w:space="0" w:color="auto"/>
        <w:right w:val="none" w:sz="0" w:space="0" w:color="auto"/>
      </w:divBdr>
    </w:div>
    <w:div w:id="578099646">
      <w:marLeft w:val="0"/>
      <w:marRight w:val="0"/>
      <w:marTop w:val="0"/>
      <w:marBottom w:val="0"/>
      <w:divBdr>
        <w:top w:val="none" w:sz="0" w:space="0" w:color="auto"/>
        <w:left w:val="none" w:sz="0" w:space="0" w:color="auto"/>
        <w:bottom w:val="none" w:sz="0" w:space="0" w:color="auto"/>
        <w:right w:val="none" w:sz="0" w:space="0" w:color="auto"/>
      </w:divBdr>
    </w:div>
    <w:div w:id="578099647">
      <w:marLeft w:val="0"/>
      <w:marRight w:val="0"/>
      <w:marTop w:val="0"/>
      <w:marBottom w:val="0"/>
      <w:divBdr>
        <w:top w:val="none" w:sz="0" w:space="0" w:color="auto"/>
        <w:left w:val="none" w:sz="0" w:space="0" w:color="auto"/>
        <w:bottom w:val="none" w:sz="0" w:space="0" w:color="auto"/>
        <w:right w:val="none" w:sz="0" w:space="0" w:color="auto"/>
      </w:divBdr>
    </w:div>
    <w:div w:id="578099648">
      <w:marLeft w:val="0"/>
      <w:marRight w:val="0"/>
      <w:marTop w:val="0"/>
      <w:marBottom w:val="0"/>
      <w:divBdr>
        <w:top w:val="none" w:sz="0" w:space="0" w:color="auto"/>
        <w:left w:val="none" w:sz="0" w:space="0" w:color="auto"/>
        <w:bottom w:val="none" w:sz="0" w:space="0" w:color="auto"/>
        <w:right w:val="none" w:sz="0" w:space="0" w:color="auto"/>
      </w:divBdr>
      <w:divsChild>
        <w:div w:id="578099644">
          <w:marLeft w:val="0"/>
          <w:marRight w:val="0"/>
          <w:marTop w:val="0"/>
          <w:marBottom w:val="0"/>
          <w:divBdr>
            <w:top w:val="none" w:sz="0" w:space="0" w:color="auto"/>
            <w:left w:val="none" w:sz="0" w:space="0" w:color="auto"/>
            <w:bottom w:val="none" w:sz="0" w:space="0" w:color="auto"/>
            <w:right w:val="none" w:sz="0" w:space="0" w:color="auto"/>
          </w:divBdr>
        </w:div>
      </w:divsChild>
    </w:div>
    <w:div w:id="578099649">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cellbiologics.com"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cdc.gov/biosafety/publications/bmbl5/index.htm"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mailto:info@cellbiologics.com" TargetMode="External"/><Relationship Id="rId1" Type="http://schemas.openxmlformats.org/officeDocument/2006/relationships/hyperlink" Target="http://www.cellbiologics.n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3</Pages>
  <Words>1457</Words>
  <Characters>8308</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CELL BIOLOGICS Bioscience Laboratory</vt:lpstr>
    </vt:vector>
  </TitlesOfParts>
  <Company>University of Illinois</Company>
  <LinksUpToDate>false</LinksUpToDate>
  <CharactersWithSpaces>9746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CELL BIOLOGICS Bioscience Laboratory</dc:title>
  <dc:creator>Stephen Vogel</dc:creator>
  <cp:lastModifiedBy>Gao</cp:lastModifiedBy>
  <cp:revision>11</cp:revision>
  <cp:lastPrinted>2014-04-01T15:54:00Z</cp:lastPrinted>
  <dcterms:created xsi:type="dcterms:W3CDTF">2014-10-10T17:27:00Z</dcterms:created>
  <dcterms:modified xsi:type="dcterms:W3CDTF">2014-11-29T02:18:00Z</dcterms:modified>
</cp:coreProperties>
</file>